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A62" w:rsidRDefault="007527CC" w:rsidP="00D64272">
      <w:pPr>
        <w:widowControl w:val="0"/>
        <w:jc w:val="right"/>
        <w:rPr>
          <w:rFonts w:ascii="Times New Roman" w:hAnsi="Times New Roman" w:cs="Times New Roman"/>
          <w:bCs/>
          <w:iCs/>
          <w:sz w:val="20"/>
          <w:szCs w:val="20"/>
          <w:lang w:bidi="en-US"/>
        </w:rPr>
      </w:pPr>
      <w:r w:rsidRPr="007527CC">
        <w:rPr>
          <w:rFonts w:ascii="Times New Roman" w:hAnsi="Times New Roman" w:cs="Times New Roman"/>
          <w:bCs/>
          <w:iCs/>
          <w:noProof/>
          <w:sz w:val="20"/>
          <w:szCs w:val="20"/>
        </w:rPr>
        <w:drawing>
          <wp:inline distT="0" distB="0" distL="0" distR="0" wp14:anchorId="29385A3B" wp14:editId="71EA557C">
            <wp:extent cx="6466205" cy="1435273"/>
            <wp:effectExtent l="0" t="0" r="0" b="0"/>
            <wp:docPr id="1" name="Picture 1" descr="E:\server\Main Files\Sab yhi hai\Multi\Banner Mul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rver\Main Files\Sab yhi hai\Multi\Banner Mult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66205" cy="1435273"/>
                    </a:xfrm>
                    <a:prstGeom prst="rect">
                      <a:avLst/>
                    </a:prstGeom>
                    <a:noFill/>
                    <a:ln>
                      <a:noFill/>
                    </a:ln>
                  </pic:spPr>
                </pic:pic>
              </a:graphicData>
            </a:graphic>
          </wp:inline>
        </w:drawing>
      </w:r>
    </w:p>
    <w:p w:rsidR="00D64272" w:rsidRPr="00351E3F" w:rsidRDefault="000D3131" w:rsidP="00D64272">
      <w:pPr>
        <w:widowControl w:val="0"/>
        <w:jc w:val="both"/>
        <w:rPr>
          <w:rFonts w:ascii="Times New Roman" w:hAnsi="Times New Roman" w:cs="Times New Roman"/>
          <w:bCs/>
          <w:iCs/>
          <w:sz w:val="30"/>
          <w:szCs w:val="30"/>
          <w:lang w:bidi="en-US"/>
        </w:rPr>
      </w:pPr>
      <w:r>
        <w:rPr>
          <w:rFonts w:ascii="Times New Roman" w:hAnsi="Times New Roman" w:cs="Times New Roman"/>
          <w:bCs/>
          <w:iCs/>
          <w:noProof/>
          <w:sz w:val="20"/>
          <w:szCs w:val="20"/>
        </w:rPr>
        <mc:AlternateContent>
          <mc:Choice Requires="wps">
            <w:drawing>
              <wp:anchor distT="0" distB="0" distL="114300" distR="114300" simplePos="0" relativeHeight="251661312" behindDoc="0" locked="0" layoutInCell="1" allowOverlap="1" wp14:anchorId="692DF666" wp14:editId="23528CE2">
                <wp:simplePos x="0" y="0"/>
                <wp:positionH relativeFrom="margin">
                  <wp:posOffset>-4445</wp:posOffset>
                </wp:positionH>
                <wp:positionV relativeFrom="paragraph">
                  <wp:posOffset>38735</wp:posOffset>
                </wp:positionV>
                <wp:extent cx="6475730" cy="0"/>
                <wp:effectExtent l="0" t="0" r="20320" b="19050"/>
                <wp:wrapNone/>
                <wp:docPr id="12" name="Straight Connector 12"/>
                <wp:cNvGraphicFramePr/>
                <a:graphic xmlns:a="http://schemas.openxmlformats.org/drawingml/2006/main">
                  <a:graphicData uri="http://schemas.microsoft.com/office/word/2010/wordprocessingShape">
                    <wps:wsp>
                      <wps:cNvCnPr/>
                      <wps:spPr>
                        <a:xfrm>
                          <a:off x="0" y="0"/>
                          <a:ext cx="647573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7672A39"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3.05pt" to="509.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" strokecolor="black [3200]" strokeweight="1.5pt">
                <v:stroke joinstyle="miter"/>
                <w10:wrap anchorx="margin"/>
              </v:line>
            </w:pict>
          </mc:Fallback>
        </mc:AlternateContent>
      </w:r>
    </w:p>
    <w:p w:rsidR="00D64272" w:rsidRPr="00095BBF" w:rsidRDefault="009B2644" w:rsidP="007A533A">
      <w:pPr>
        <w:widowControl w:val="0"/>
        <w:jc w:val="both"/>
        <w:rPr>
          <w:rFonts w:ascii="Times New Roman" w:hAnsi="Times New Roman" w:cs="Times New Roman"/>
          <w:b/>
          <w:bCs/>
          <w:iCs/>
          <w:sz w:val="27"/>
          <w:szCs w:val="27"/>
          <w:lang w:bidi="en-US"/>
        </w:rPr>
      </w:pPr>
      <w:r w:rsidRPr="009B2644">
        <w:rPr>
          <w:rFonts w:ascii="Times New Roman" w:hAnsi="Times New Roman" w:cs="Times New Roman"/>
          <w:b/>
          <w:bCs/>
          <w:iCs/>
          <w:sz w:val="27"/>
          <w:szCs w:val="27"/>
          <w:lang w:val="en" w:bidi="en-US"/>
        </w:rPr>
        <w:t>Virtual Reality (VR)</w:t>
      </w:r>
      <w:r w:rsidRPr="009B2644">
        <w:rPr>
          <w:rFonts w:ascii="Times New Roman" w:hAnsi="Times New Roman" w:cs="Times New Roman"/>
          <w:b/>
          <w:bCs/>
          <w:i/>
          <w:iCs/>
          <w:sz w:val="27"/>
          <w:szCs w:val="27"/>
          <w:lang w:val="en" w:bidi="en-US"/>
        </w:rPr>
        <w:t xml:space="preserve"> </w:t>
      </w:r>
      <w:r w:rsidRPr="009B2644">
        <w:rPr>
          <w:rFonts w:ascii="Times New Roman" w:hAnsi="Times New Roman" w:cs="Times New Roman"/>
          <w:b/>
          <w:bCs/>
          <w:iCs/>
          <w:sz w:val="27"/>
          <w:szCs w:val="27"/>
          <w:lang w:val="en" w:bidi="en-US"/>
        </w:rPr>
        <w:t>Based Learning Media as a Support of Chemistry Learning Process for Students in Schools</w:t>
      </w:r>
    </w:p>
    <w:p w:rsidR="00D64272" w:rsidRDefault="007A533A" w:rsidP="007A533A">
      <w:pPr>
        <w:widowControl w:val="0"/>
        <w:tabs>
          <w:tab w:val="left" w:pos="975"/>
        </w:tabs>
        <w:jc w:val="both"/>
        <w:rPr>
          <w:rFonts w:ascii="Times New Roman" w:hAnsi="Times New Roman" w:cs="Times New Roman"/>
          <w:b/>
          <w:bCs/>
          <w:iCs/>
          <w:sz w:val="20"/>
          <w:szCs w:val="20"/>
          <w:lang w:bidi="en-US"/>
        </w:rPr>
      </w:pPr>
      <w:r>
        <w:rPr>
          <w:rFonts w:ascii="Times New Roman" w:hAnsi="Times New Roman" w:cs="Times New Roman"/>
          <w:b/>
          <w:bCs/>
          <w:iCs/>
          <w:sz w:val="20"/>
          <w:szCs w:val="20"/>
          <w:lang w:bidi="en-US"/>
        </w:rPr>
        <w:tab/>
      </w:r>
    </w:p>
    <w:p w:rsidR="00D64272" w:rsidRDefault="009B2644" w:rsidP="00D64272">
      <w:pPr>
        <w:widowControl w:val="0"/>
        <w:jc w:val="both"/>
        <w:rPr>
          <w:rFonts w:ascii="Times New Roman" w:hAnsi="Times New Roman" w:cs="Times New Roman"/>
          <w:b/>
          <w:bCs/>
          <w:iCs/>
          <w:sz w:val="20"/>
          <w:szCs w:val="20"/>
          <w:lang w:bidi="en-US"/>
        </w:rPr>
      </w:pPr>
      <w:r w:rsidRPr="009B2644">
        <w:rPr>
          <w:rFonts w:ascii="Times New Roman" w:hAnsi="Times New Roman" w:cs="Times New Roman"/>
          <w:b/>
          <w:bCs/>
          <w:iCs/>
          <w:sz w:val="20"/>
          <w:szCs w:val="20"/>
          <w:lang w:val="en" w:bidi="en-US"/>
        </w:rPr>
        <w:t>Benny Yanuar Dwi Satrio</w:t>
      </w:r>
    </w:p>
    <w:p w:rsidR="00D64272" w:rsidRPr="002F7045" w:rsidRDefault="009B2644" w:rsidP="00D64272">
      <w:pPr>
        <w:widowControl w:val="0"/>
        <w:jc w:val="both"/>
        <w:rPr>
          <w:rFonts w:ascii="Times New Roman" w:hAnsi="Times New Roman" w:cs="Times New Roman"/>
          <w:bCs/>
          <w:iCs/>
          <w:sz w:val="20"/>
          <w:szCs w:val="20"/>
          <w:lang w:bidi="en-US"/>
        </w:rPr>
      </w:pPr>
      <w:r w:rsidRPr="009B2644">
        <w:rPr>
          <w:rFonts w:ascii="Times New Roman" w:hAnsi="Times New Roman" w:cs="Times New Roman"/>
          <w:bCs/>
          <w:iCs/>
          <w:sz w:val="20"/>
          <w:szCs w:val="20"/>
          <w:lang w:val="en" w:bidi="en-US"/>
        </w:rPr>
        <w:t>Semarang State University</w:t>
      </w:r>
      <w:r>
        <w:rPr>
          <w:rFonts w:ascii="Times New Roman" w:hAnsi="Times New Roman" w:cs="Times New Roman"/>
          <w:bCs/>
          <w:iCs/>
          <w:sz w:val="20"/>
          <w:szCs w:val="20"/>
          <w:lang w:val="en" w:bidi="en-US"/>
        </w:rPr>
        <w:t xml:space="preserve">, </w:t>
      </w:r>
      <w:r w:rsidRPr="009B2644">
        <w:rPr>
          <w:rFonts w:ascii="Times New Roman" w:hAnsi="Times New Roman" w:cs="Times New Roman"/>
          <w:bCs/>
          <w:iCs/>
          <w:sz w:val="20"/>
          <w:szCs w:val="20"/>
          <w:lang w:bidi="en-US"/>
        </w:rPr>
        <w:t>Indonesia</w:t>
      </w:r>
    </w:p>
    <w:p w:rsidR="00D64272" w:rsidRDefault="00D64272" w:rsidP="00D64272">
      <w:pPr>
        <w:widowControl w:val="0"/>
        <w:jc w:val="both"/>
        <w:rPr>
          <w:rFonts w:ascii="Times New Roman" w:hAnsi="Times New Roman" w:cs="Times New Roman"/>
          <w:bCs/>
          <w:iCs/>
          <w:sz w:val="20"/>
          <w:szCs w:val="20"/>
          <w:lang w:bidi="en-US"/>
        </w:rPr>
      </w:pPr>
    </w:p>
    <w:p w:rsidR="00A159A9" w:rsidRPr="000D30B8" w:rsidRDefault="009C7E78" w:rsidP="00A159A9">
      <w:pPr>
        <w:widowControl w:val="0"/>
        <w:jc w:val="both"/>
        <w:rPr>
          <w:rFonts w:ascii="Times New Roman" w:hAnsi="Times New Roman" w:cs="Times New Roman"/>
          <w:bCs/>
          <w:iCs/>
          <w:sz w:val="20"/>
          <w:szCs w:val="20"/>
          <w:lang w:bidi="en-US"/>
        </w:rPr>
      </w:pPr>
      <w:r>
        <w:rPr>
          <w:rFonts w:ascii="Times New Roman" w:hAnsi="Times New Roman" w:cs="Times New Roman"/>
          <w:bCs/>
          <w:iCs/>
          <w:sz w:val="20"/>
          <w:szCs w:val="20"/>
          <w:lang w:bidi="en-US"/>
        </w:rPr>
        <w:t xml:space="preserve">* </w:t>
      </w:r>
      <w:r w:rsidR="00A159A9" w:rsidRPr="00912680">
        <w:rPr>
          <w:rFonts w:ascii="Times New Roman" w:hAnsi="Times New Roman" w:cs="Times New Roman"/>
          <w:bCs/>
          <w:iCs/>
          <w:sz w:val="20"/>
          <w:szCs w:val="20"/>
          <w:lang w:bidi="en-US"/>
        </w:rPr>
        <w:t xml:space="preserve">Corresponding Author: </w:t>
      </w:r>
      <w:r w:rsidR="009B2644" w:rsidRPr="009B2644">
        <w:rPr>
          <w:rFonts w:ascii="Times New Roman" w:hAnsi="Times New Roman" w:cs="Times New Roman"/>
          <w:b/>
          <w:bCs/>
          <w:iCs/>
          <w:sz w:val="20"/>
          <w:szCs w:val="20"/>
          <w:lang w:val="en" w:bidi="en-US"/>
        </w:rPr>
        <w:t>Benny Yanuar Dwi Satrio</w:t>
      </w:r>
    </w:p>
    <w:p w:rsidR="00A159A9" w:rsidRDefault="00A159A9" w:rsidP="00D64272">
      <w:pPr>
        <w:widowControl w:val="0"/>
        <w:jc w:val="both"/>
        <w:rPr>
          <w:rFonts w:ascii="Times New Roman" w:hAnsi="Times New Roman" w:cs="Times New Roman"/>
          <w:bCs/>
          <w:iCs/>
          <w:sz w:val="20"/>
          <w:szCs w:val="20"/>
          <w:lang w:bidi="en-US"/>
        </w:rPr>
      </w:pPr>
    </w:p>
    <w:tbl>
      <w:tblPr>
        <w:tblStyle w:val="PlainTable5"/>
        <w:tblW w:w="0" w:type="auto"/>
        <w:tblLook w:val="04A0" w:firstRow="1" w:lastRow="0" w:firstColumn="1" w:lastColumn="0" w:noHBand="0" w:noVBand="1"/>
      </w:tblPr>
      <w:tblGrid>
        <w:gridCol w:w="10173"/>
      </w:tblGrid>
      <w:tr w:rsidR="00A159A9" w:rsidTr="00A159A9">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0173" w:type="dxa"/>
            <w:tcBorders>
              <w:top w:val="thinThickSmallGap" w:sz="12" w:space="0" w:color="auto"/>
            </w:tcBorders>
          </w:tcPr>
          <w:p w:rsidR="00A159A9" w:rsidRDefault="00A159A9" w:rsidP="00A159A9">
            <w:pPr>
              <w:widowControl w:val="0"/>
              <w:jc w:val="center"/>
              <w:rPr>
                <w:rFonts w:ascii="Times New Roman" w:hAnsi="Times New Roman" w:cs="Times New Roman"/>
                <w:bCs/>
                <w:iCs w:val="0"/>
                <w:sz w:val="20"/>
                <w:szCs w:val="20"/>
                <w:lang w:bidi="en-US"/>
              </w:rPr>
            </w:pPr>
          </w:p>
        </w:tc>
      </w:tr>
    </w:tbl>
    <w:p w:rsidR="00A159A9" w:rsidRDefault="00A159A9" w:rsidP="00D64272">
      <w:pPr>
        <w:widowControl w:val="0"/>
        <w:jc w:val="both"/>
        <w:rPr>
          <w:rFonts w:ascii="Times New Roman" w:hAnsi="Times New Roman" w:cs="Times New Roman"/>
          <w:bCs/>
          <w:iCs/>
          <w:sz w:val="20"/>
          <w:szCs w:val="20"/>
          <w:lang w:bidi="en-US"/>
        </w:rPr>
      </w:pPr>
    </w:p>
    <w:p w:rsidR="000E3929" w:rsidRDefault="000E3929" w:rsidP="00D64272">
      <w:pPr>
        <w:widowControl w:val="0"/>
        <w:jc w:val="both"/>
        <w:rPr>
          <w:rFonts w:ascii="Times New Roman" w:hAnsi="Times New Roman" w:cs="Times New Roman"/>
          <w:b/>
          <w:bCs/>
          <w:iCs/>
          <w:sz w:val="20"/>
          <w:szCs w:val="20"/>
          <w:lang w:bidi="en-US"/>
        </w:rPr>
        <w:sectPr w:rsidR="000E3929" w:rsidSect="00CE3DC2">
          <w:headerReference w:type="default" r:id="rId9"/>
          <w:footerReference w:type="default" r:id="rId10"/>
          <w:type w:val="continuous"/>
          <w:pgSz w:w="11907" w:h="16840" w:code="9"/>
          <w:pgMar w:top="1009" w:right="862" w:bottom="1009" w:left="862" w:header="567" w:footer="567" w:gutter="0"/>
          <w:pgNumType w:start="346"/>
          <w:cols w:space="459"/>
          <w:docGrid w:linePitch="360"/>
        </w:sectPr>
      </w:pPr>
    </w:p>
    <w:p w:rsidR="00955CAB" w:rsidRDefault="00955CAB" w:rsidP="00955CAB">
      <w:pPr>
        <w:widowControl w:val="0"/>
        <w:rPr>
          <w:rFonts w:ascii="Times New Roman" w:hAnsi="Times New Roman" w:cs="Times New Roman"/>
          <w:b/>
          <w:bCs/>
          <w:iCs/>
          <w:sz w:val="24"/>
          <w:szCs w:val="24"/>
          <w:lang w:bidi="en-US"/>
        </w:rPr>
      </w:pPr>
      <w:r>
        <w:rPr>
          <w:rFonts w:ascii="Times New Roman" w:hAnsi="Times New Roman" w:cs="Times New Roman"/>
          <w:b/>
          <w:bCs/>
          <w:iCs/>
          <w:sz w:val="24"/>
          <w:szCs w:val="24"/>
          <w:lang w:bidi="en-US"/>
        </w:rPr>
        <w:lastRenderedPageBreak/>
        <w:t>Article Info</w:t>
      </w:r>
    </w:p>
    <w:p w:rsidR="00955CAB" w:rsidRDefault="00955CAB" w:rsidP="00955CAB">
      <w:pPr>
        <w:widowControl w:val="0"/>
        <w:rPr>
          <w:rFonts w:ascii="Times New Roman" w:hAnsi="Times New Roman" w:cs="Times New Roman"/>
          <w:b/>
          <w:bCs/>
          <w:iCs/>
          <w:sz w:val="24"/>
          <w:szCs w:val="24"/>
          <w:lang w:bidi="en-US"/>
        </w:rPr>
      </w:pPr>
    </w:p>
    <w:p w:rsidR="00124AFB" w:rsidRPr="00B1751E" w:rsidRDefault="00124AFB" w:rsidP="00124AFB">
      <w:pPr>
        <w:widowControl w:val="0"/>
        <w:rPr>
          <w:rFonts w:ascii="Times New Roman" w:hAnsi="Times New Roman" w:cs="Times New Roman"/>
          <w:bCs/>
          <w:iCs/>
          <w:lang w:bidi="en-US"/>
        </w:rPr>
      </w:pPr>
      <w:r w:rsidRPr="00B1751E">
        <w:rPr>
          <w:rFonts w:ascii="Times New Roman" w:hAnsi="Times New Roman" w:cs="Times New Roman"/>
          <w:b/>
          <w:bCs/>
          <w:iCs/>
          <w:lang w:bidi="en-US"/>
        </w:rPr>
        <w:t>ISSN (online):</w:t>
      </w:r>
      <w:r w:rsidRPr="00B1751E">
        <w:rPr>
          <w:rFonts w:ascii="Times New Roman" w:hAnsi="Times New Roman" w:cs="Times New Roman"/>
          <w:bCs/>
          <w:iCs/>
          <w:lang w:bidi="en-US"/>
        </w:rPr>
        <w:t xml:space="preserve"> 2582-7138</w:t>
      </w:r>
    </w:p>
    <w:p w:rsidR="00124AFB" w:rsidRPr="00B1751E" w:rsidRDefault="00124AFB" w:rsidP="00124AFB">
      <w:pPr>
        <w:widowControl w:val="0"/>
        <w:rPr>
          <w:rFonts w:ascii="Times New Roman" w:hAnsi="Times New Roman" w:cs="Times New Roman"/>
          <w:bCs/>
          <w:iCs/>
          <w:lang w:bidi="en-US"/>
        </w:rPr>
      </w:pPr>
      <w:r w:rsidRPr="00B1751E">
        <w:rPr>
          <w:rFonts w:ascii="Times New Roman" w:hAnsi="Times New Roman" w:cs="Times New Roman"/>
          <w:b/>
          <w:bCs/>
          <w:iCs/>
          <w:lang w:bidi="en-US"/>
        </w:rPr>
        <w:t>Volume:</w:t>
      </w:r>
      <w:r w:rsidRPr="00B1751E">
        <w:rPr>
          <w:rFonts w:ascii="Times New Roman" w:hAnsi="Times New Roman" w:cs="Times New Roman"/>
          <w:bCs/>
          <w:iCs/>
          <w:lang w:bidi="en-US"/>
        </w:rPr>
        <w:t xml:space="preserve"> </w:t>
      </w:r>
      <w:r w:rsidR="005A2B4D">
        <w:rPr>
          <w:rFonts w:ascii="Times New Roman" w:hAnsi="Times New Roman" w:cs="Times New Roman"/>
          <w:bCs/>
          <w:iCs/>
          <w:lang w:bidi="en-US"/>
        </w:rPr>
        <w:t>xx</w:t>
      </w:r>
      <w:r w:rsidRPr="00B1751E">
        <w:rPr>
          <w:rFonts w:ascii="Times New Roman" w:hAnsi="Times New Roman" w:cs="Times New Roman"/>
          <w:bCs/>
          <w:iCs/>
          <w:lang w:bidi="en-US"/>
        </w:rPr>
        <w:t xml:space="preserve"> </w:t>
      </w:r>
    </w:p>
    <w:p w:rsidR="00124AFB" w:rsidRPr="00B1751E" w:rsidRDefault="00124AFB" w:rsidP="00124AFB">
      <w:pPr>
        <w:widowControl w:val="0"/>
        <w:rPr>
          <w:rFonts w:ascii="Times New Roman" w:hAnsi="Times New Roman" w:cs="Times New Roman"/>
          <w:bCs/>
          <w:iCs/>
          <w:lang w:bidi="en-US"/>
        </w:rPr>
      </w:pPr>
      <w:r w:rsidRPr="00B1751E">
        <w:rPr>
          <w:rFonts w:ascii="Times New Roman" w:hAnsi="Times New Roman" w:cs="Times New Roman"/>
          <w:b/>
          <w:bCs/>
          <w:iCs/>
          <w:lang w:bidi="en-US"/>
        </w:rPr>
        <w:t xml:space="preserve">Issue: </w:t>
      </w:r>
      <w:r w:rsidR="005A2B4D">
        <w:rPr>
          <w:rFonts w:ascii="Times New Roman" w:hAnsi="Times New Roman" w:cs="Times New Roman"/>
          <w:bCs/>
          <w:iCs/>
          <w:lang w:bidi="en-US"/>
        </w:rPr>
        <w:t>xx</w:t>
      </w:r>
    </w:p>
    <w:p w:rsidR="00124AFB" w:rsidRPr="00B1751E" w:rsidRDefault="00124AFB" w:rsidP="00124AFB">
      <w:pPr>
        <w:widowControl w:val="0"/>
        <w:rPr>
          <w:rFonts w:ascii="Times New Roman" w:hAnsi="Times New Roman" w:cs="Times New Roman"/>
          <w:bCs/>
          <w:iCs/>
          <w:lang w:bidi="en-US"/>
        </w:rPr>
      </w:pPr>
      <w:r w:rsidRPr="00B1751E">
        <w:rPr>
          <w:rFonts w:ascii="Times New Roman" w:hAnsi="Times New Roman" w:cs="Times New Roman"/>
          <w:b/>
          <w:bCs/>
          <w:iCs/>
          <w:lang w:bidi="en-US"/>
        </w:rPr>
        <w:t>Received:</w:t>
      </w:r>
      <w:r w:rsidRPr="00B1751E">
        <w:rPr>
          <w:rFonts w:ascii="Times New Roman" w:hAnsi="Times New Roman" w:cs="Times New Roman"/>
          <w:bCs/>
          <w:iCs/>
          <w:lang w:bidi="en-US"/>
        </w:rPr>
        <w:t xml:space="preserve"> </w:t>
      </w:r>
      <w:r w:rsidR="006F7BBA">
        <w:rPr>
          <w:rFonts w:ascii="Times New Roman" w:hAnsi="Times New Roman" w:cs="Times New Roman"/>
          <w:bCs/>
          <w:iCs/>
          <w:lang w:bidi="en-US"/>
        </w:rPr>
        <w:t>xx</w:t>
      </w:r>
      <w:r w:rsidRPr="00B1751E">
        <w:rPr>
          <w:rFonts w:ascii="Times New Roman" w:hAnsi="Times New Roman" w:cs="Times New Roman"/>
          <w:bCs/>
          <w:iCs/>
          <w:lang w:bidi="en-US"/>
        </w:rPr>
        <w:t>-</w:t>
      </w:r>
      <w:r w:rsidR="006F7BBA">
        <w:rPr>
          <w:rFonts w:ascii="Times New Roman" w:hAnsi="Times New Roman" w:cs="Times New Roman"/>
          <w:bCs/>
          <w:iCs/>
          <w:lang w:bidi="en-US"/>
        </w:rPr>
        <w:t>xx</w:t>
      </w:r>
      <w:r w:rsidRPr="00B1751E">
        <w:rPr>
          <w:rFonts w:ascii="Times New Roman" w:hAnsi="Times New Roman" w:cs="Times New Roman"/>
          <w:bCs/>
          <w:iCs/>
          <w:lang w:bidi="en-US"/>
        </w:rPr>
        <w:t>-202</w:t>
      </w:r>
      <w:r w:rsidR="006F7BBA">
        <w:rPr>
          <w:rFonts w:ascii="Times New Roman" w:hAnsi="Times New Roman" w:cs="Times New Roman"/>
          <w:bCs/>
          <w:iCs/>
          <w:lang w:bidi="en-US"/>
        </w:rPr>
        <w:t>x</w:t>
      </w:r>
    </w:p>
    <w:p w:rsidR="00124AFB" w:rsidRPr="00B1751E" w:rsidRDefault="00124AFB" w:rsidP="00124AFB">
      <w:pPr>
        <w:widowControl w:val="0"/>
        <w:rPr>
          <w:rFonts w:ascii="Times New Roman" w:hAnsi="Times New Roman" w:cs="Times New Roman"/>
          <w:bCs/>
          <w:iCs/>
          <w:lang w:bidi="en-US"/>
        </w:rPr>
      </w:pPr>
      <w:r w:rsidRPr="00B1751E">
        <w:rPr>
          <w:rFonts w:ascii="Times New Roman" w:hAnsi="Times New Roman" w:cs="Times New Roman"/>
          <w:b/>
          <w:bCs/>
          <w:iCs/>
          <w:lang w:bidi="en-US"/>
        </w:rPr>
        <w:t>Accepted:</w:t>
      </w:r>
      <w:r w:rsidRPr="00B1751E">
        <w:rPr>
          <w:rFonts w:ascii="Times New Roman" w:hAnsi="Times New Roman" w:cs="Times New Roman"/>
          <w:bCs/>
          <w:iCs/>
          <w:lang w:bidi="en-US"/>
        </w:rPr>
        <w:t xml:space="preserve"> </w:t>
      </w:r>
      <w:r w:rsidR="006F7BBA">
        <w:rPr>
          <w:rFonts w:ascii="Times New Roman" w:hAnsi="Times New Roman" w:cs="Times New Roman"/>
          <w:bCs/>
          <w:iCs/>
          <w:lang w:bidi="en-US"/>
        </w:rPr>
        <w:t>xx</w:t>
      </w:r>
      <w:r w:rsidRPr="00B1751E">
        <w:rPr>
          <w:rFonts w:ascii="Times New Roman" w:hAnsi="Times New Roman" w:cs="Times New Roman"/>
          <w:bCs/>
          <w:iCs/>
          <w:lang w:bidi="en-US"/>
        </w:rPr>
        <w:t>-</w:t>
      </w:r>
      <w:r w:rsidR="006F7BBA">
        <w:rPr>
          <w:rFonts w:ascii="Times New Roman" w:hAnsi="Times New Roman" w:cs="Times New Roman"/>
          <w:bCs/>
          <w:iCs/>
          <w:lang w:bidi="en-US"/>
        </w:rPr>
        <w:t>xx</w:t>
      </w:r>
      <w:r w:rsidRPr="00B1751E">
        <w:rPr>
          <w:rFonts w:ascii="Times New Roman" w:hAnsi="Times New Roman" w:cs="Times New Roman"/>
          <w:bCs/>
          <w:iCs/>
          <w:lang w:bidi="en-US"/>
        </w:rPr>
        <w:t>-202</w:t>
      </w:r>
      <w:r w:rsidR="006F7BBA">
        <w:rPr>
          <w:rFonts w:ascii="Times New Roman" w:hAnsi="Times New Roman" w:cs="Times New Roman"/>
          <w:bCs/>
          <w:iCs/>
          <w:lang w:bidi="en-US"/>
        </w:rPr>
        <w:t>x</w:t>
      </w:r>
    </w:p>
    <w:p w:rsidR="00CD75AD" w:rsidRDefault="00124AFB" w:rsidP="00124AFB">
      <w:pPr>
        <w:widowControl w:val="0"/>
        <w:ind w:left="-284" w:right="795" w:firstLine="284"/>
        <w:rPr>
          <w:rFonts w:ascii="Times New Roman" w:hAnsi="Times New Roman" w:cs="Times New Roman"/>
          <w:b/>
          <w:bCs/>
          <w:iCs/>
          <w:sz w:val="20"/>
          <w:szCs w:val="20"/>
          <w:lang w:bidi="en-US"/>
        </w:rPr>
      </w:pPr>
      <w:r w:rsidRPr="00B1751E">
        <w:rPr>
          <w:rFonts w:ascii="Times New Roman" w:hAnsi="Times New Roman" w:cs="Times New Roman"/>
          <w:b/>
          <w:bCs/>
          <w:iCs/>
          <w:lang w:bidi="en-US"/>
        </w:rPr>
        <w:t>Page No:</w:t>
      </w:r>
      <w:r w:rsidRPr="00B1751E">
        <w:rPr>
          <w:rFonts w:ascii="Times New Roman" w:hAnsi="Times New Roman" w:cs="Times New Roman"/>
          <w:bCs/>
          <w:iCs/>
          <w:lang w:bidi="en-US"/>
        </w:rPr>
        <w:t xml:space="preserve"> xx-xx</w:t>
      </w:r>
      <w:r w:rsidR="004F6199">
        <w:rPr>
          <w:rFonts w:ascii="Times New Roman" w:hAnsi="Times New Roman" w:cs="Times New Roman"/>
          <w:bCs/>
          <w:iCs/>
          <w:sz w:val="20"/>
          <w:szCs w:val="20"/>
          <w:lang w:bidi="en-US"/>
        </w:rPr>
        <w:t xml:space="preserve"> </w:t>
      </w:r>
      <w:r w:rsidR="00CD75AD">
        <w:rPr>
          <w:rFonts w:ascii="Times New Roman" w:hAnsi="Times New Roman" w:cs="Times New Roman"/>
          <w:bCs/>
          <w:iCs/>
          <w:sz w:val="20"/>
          <w:szCs w:val="20"/>
          <w:lang w:bidi="en-US"/>
        </w:rPr>
        <w:br w:type="column"/>
      </w:r>
      <w:r w:rsidR="00CD75AD" w:rsidRPr="000D30B8">
        <w:rPr>
          <w:rFonts w:ascii="Times New Roman" w:hAnsi="Times New Roman" w:cs="Times New Roman"/>
          <w:b/>
          <w:bCs/>
          <w:iCs/>
          <w:sz w:val="20"/>
          <w:szCs w:val="20"/>
          <w:lang w:bidi="en-US"/>
        </w:rPr>
        <w:lastRenderedPageBreak/>
        <w:t>Abstract</w:t>
      </w:r>
    </w:p>
    <w:p w:rsidR="00981DA6" w:rsidRPr="00781584" w:rsidRDefault="004924C7" w:rsidP="00781584">
      <w:pPr>
        <w:widowControl w:val="0"/>
        <w:spacing w:line="228" w:lineRule="auto"/>
        <w:ind w:left="-284"/>
        <w:jc w:val="both"/>
        <w:rPr>
          <w:rFonts w:ascii="Times New Roman" w:hAnsi="Times New Roman" w:cs="Times New Roman"/>
          <w:bCs/>
          <w:iCs/>
          <w:sz w:val="20"/>
          <w:szCs w:val="20"/>
          <w:lang w:bidi="en-US"/>
        </w:rPr>
        <w:sectPr w:rsidR="00981DA6" w:rsidRPr="00781584" w:rsidSect="000E3929">
          <w:type w:val="continuous"/>
          <w:pgSz w:w="11907" w:h="16840" w:code="9"/>
          <w:pgMar w:top="1009" w:right="862" w:bottom="1009" w:left="862" w:header="567" w:footer="567" w:gutter="0"/>
          <w:cols w:num="2" w:space="459" w:equalWidth="0">
            <w:col w:w="2922" w:space="708"/>
            <w:col w:w="6552"/>
          </w:cols>
          <w:docGrid w:linePitch="360"/>
        </w:sectPr>
      </w:pPr>
      <w:r w:rsidRPr="004924C7">
        <w:rPr>
          <w:rFonts w:ascii="Times New Roman" w:hAnsi="Times New Roman" w:cs="Times New Roman"/>
          <w:bCs/>
          <w:iCs/>
          <w:sz w:val="20"/>
          <w:szCs w:val="20"/>
          <w:lang w:val="en" w:bidi="en-US"/>
        </w:rPr>
        <w:t xml:space="preserve">The rapid technological development in the 21st </w:t>
      </w:r>
      <w:r w:rsidRPr="00CE3DC2">
        <w:rPr>
          <w:rFonts w:ascii="Times New Roman" w:hAnsi="Times New Roman" w:cs="Times New Roman"/>
          <w:bCs/>
          <w:iCs/>
          <w:sz w:val="20"/>
          <w:szCs w:val="20"/>
          <w:lang w:val="en" w:bidi="en-US"/>
        </w:rPr>
        <w:t>century</w:t>
      </w:r>
      <w:r w:rsidRPr="004924C7">
        <w:rPr>
          <w:rFonts w:ascii="Times New Roman" w:hAnsi="Times New Roman" w:cs="Times New Roman"/>
          <w:bCs/>
          <w:iCs/>
          <w:sz w:val="20"/>
          <w:szCs w:val="20"/>
          <w:vertAlign w:val="superscript"/>
          <w:lang w:val="en" w:bidi="en-US"/>
        </w:rPr>
        <w:t xml:space="preserve"> </w:t>
      </w:r>
      <w:r w:rsidRPr="004924C7">
        <w:rPr>
          <w:rFonts w:ascii="Times New Roman" w:hAnsi="Times New Roman" w:cs="Times New Roman"/>
          <w:bCs/>
          <w:iCs/>
          <w:sz w:val="20"/>
          <w:szCs w:val="20"/>
          <w:lang w:val="en" w:bidi="en-US"/>
        </w:rPr>
        <w:t>has changed the education system by using technology as the student's learning source. The aim of this article writing is to know the eligibility of the development of Virtual Reality (VR) based learning media development based on the validation of material expert and media expert as well as the response from the students which got from the previous research. The writing of this article uses literature study method. The analysis technique used by the writer is content analysis technique</w:t>
      </w:r>
      <w:bookmarkStart w:id="0" w:name="_GoBack"/>
      <w:bookmarkEnd w:id="0"/>
      <w:r w:rsidRPr="004924C7">
        <w:rPr>
          <w:rFonts w:ascii="Times New Roman" w:hAnsi="Times New Roman" w:cs="Times New Roman"/>
          <w:bCs/>
          <w:iCs/>
          <w:sz w:val="20"/>
          <w:szCs w:val="20"/>
          <w:lang w:val="en" w:bidi="en-US"/>
        </w:rPr>
        <w:t xml:space="preserve"> where the writer will analyze and evaluate the research's results that have been done based on the previous researches. The results of the previous researches then were evaluated, analyzed and interpreted to get the conclusion from the eligibility based on the validation results from media experts and material experts as well as the responses from the students to the Virtual Reality (VR) based learning media development. The conclusion is that the Virtual Reality (VR) based learning media is very eligible to develop as the learning media which can help to visualize the learning material to the students comprehensively.</w:t>
      </w:r>
    </w:p>
    <w:p w:rsidR="008765D2" w:rsidRDefault="001D0E97" w:rsidP="001D0E97">
      <w:pPr>
        <w:widowControl w:val="0"/>
        <w:tabs>
          <w:tab w:val="left" w:pos="5635"/>
        </w:tabs>
        <w:jc w:val="both"/>
        <w:rPr>
          <w:rFonts w:ascii="Times New Roman" w:hAnsi="Times New Roman" w:cs="Times New Roman"/>
          <w:b/>
          <w:bCs/>
          <w:iCs/>
          <w:sz w:val="20"/>
          <w:szCs w:val="20"/>
          <w:lang w:bidi="en-US"/>
        </w:rPr>
      </w:pPr>
      <w:r>
        <w:rPr>
          <w:rFonts w:ascii="Times New Roman" w:hAnsi="Times New Roman" w:cs="Times New Roman"/>
          <w:b/>
          <w:bCs/>
          <w:iCs/>
          <w:sz w:val="20"/>
          <w:szCs w:val="20"/>
          <w:lang w:bidi="en-US"/>
        </w:rPr>
        <w:lastRenderedPageBreak/>
        <w:tab/>
      </w:r>
    </w:p>
    <w:p w:rsidR="00D64272" w:rsidRDefault="00D64272" w:rsidP="00D64272">
      <w:pPr>
        <w:widowControl w:val="0"/>
        <w:jc w:val="both"/>
        <w:rPr>
          <w:rFonts w:ascii="Times New Roman" w:hAnsi="Times New Roman" w:cs="Times New Roman"/>
          <w:bCs/>
          <w:iCs/>
          <w:sz w:val="20"/>
          <w:szCs w:val="20"/>
          <w:lang w:bidi="en-US"/>
        </w:rPr>
      </w:pPr>
      <w:r w:rsidRPr="000D30B8">
        <w:rPr>
          <w:rFonts w:ascii="Times New Roman" w:hAnsi="Times New Roman" w:cs="Times New Roman"/>
          <w:b/>
          <w:bCs/>
          <w:iCs/>
          <w:sz w:val="20"/>
          <w:szCs w:val="20"/>
          <w:lang w:bidi="en-US"/>
        </w:rPr>
        <w:t xml:space="preserve">Keywords: </w:t>
      </w:r>
      <w:r w:rsidR="004924C7" w:rsidRPr="004924C7">
        <w:rPr>
          <w:rFonts w:ascii="Times New Roman" w:hAnsi="Times New Roman" w:cs="Times New Roman"/>
          <w:bCs/>
          <w:iCs/>
          <w:sz w:val="20"/>
          <w:szCs w:val="20"/>
          <w:lang w:val="en" w:bidi="en-US"/>
        </w:rPr>
        <w:t>Learning Media, Virtual Reality (VR), Literature Study</w:t>
      </w:r>
    </w:p>
    <w:p w:rsidR="00A159A9" w:rsidRPr="000D30B8" w:rsidRDefault="00A159A9" w:rsidP="00D64272">
      <w:pPr>
        <w:widowControl w:val="0"/>
        <w:jc w:val="both"/>
        <w:rPr>
          <w:rFonts w:ascii="Times New Roman" w:hAnsi="Times New Roman" w:cs="Times New Roman"/>
          <w:bCs/>
          <w:iCs/>
          <w:sz w:val="20"/>
          <w:szCs w:val="20"/>
          <w:lang w:bidi="en-US"/>
        </w:rPr>
      </w:pPr>
    </w:p>
    <w:tbl>
      <w:tblPr>
        <w:tblStyle w:val="PlainTable5"/>
        <w:tblW w:w="0" w:type="auto"/>
        <w:tblLook w:val="04A0" w:firstRow="1" w:lastRow="0" w:firstColumn="1" w:lastColumn="0" w:noHBand="0" w:noVBand="1"/>
      </w:tblPr>
      <w:tblGrid>
        <w:gridCol w:w="10173"/>
      </w:tblGrid>
      <w:tr w:rsidR="00A159A9" w:rsidTr="00037CDD">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0173" w:type="dxa"/>
            <w:tcBorders>
              <w:top w:val="thinThickSmallGap" w:sz="12" w:space="0" w:color="auto"/>
            </w:tcBorders>
          </w:tcPr>
          <w:p w:rsidR="00A159A9" w:rsidRDefault="00A159A9" w:rsidP="00037CDD">
            <w:pPr>
              <w:widowControl w:val="0"/>
              <w:jc w:val="center"/>
              <w:rPr>
                <w:rFonts w:ascii="Times New Roman" w:hAnsi="Times New Roman" w:cs="Times New Roman"/>
                <w:bCs/>
                <w:iCs w:val="0"/>
                <w:sz w:val="20"/>
                <w:szCs w:val="20"/>
                <w:lang w:bidi="en-US"/>
              </w:rPr>
            </w:pPr>
          </w:p>
        </w:tc>
      </w:tr>
    </w:tbl>
    <w:p w:rsidR="00D64272" w:rsidRPr="000D30B8" w:rsidRDefault="00D64272" w:rsidP="00D64272">
      <w:pPr>
        <w:widowControl w:val="0"/>
        <w:jc w:val="both"/>
        <w:rPr>
          <w:rFonts w:ascii="Times New Roman" w:hAnsi="Times New Roman" w:cs="Times New Roman"/>
          <w:bCs/>
          <w:iCs/>
          <w:sz w:val="20"/>
          <w:szCs w:val="20"/>
          <w:lang w:bidi="en-US"/>
        </w:rPr>
      </w:pPr>
    </w:p>
    <w:p w:rsidR="007218AD" w:rsidRDefault="004924C7" w:rsidP="00D64272">
      <w:pPr>
        <w:widowControl w:val="0"/>
        <w:jc w:val="both"/>
        <w:rPr>
          <w:rFonts w:ascii="Times New Roman" w:hAnsi="Times New Roman" w:cs="Times New Roman"/>
          <w:b/>
          <w:bCs/>
          <w:iCs/>
          <w:sz w:val="20"/>
          <w:szCs w:val="20"/>
          <w:lang w:val="en" w:bidi="en-US"/>
        </w:rPr>
      </w:pPr>
      <w:r>
        <w:rPr>
          <w:rFonts w:ascii="Times New Roman" w:hAnsi="Times New Roman" w:cs="Times New Roman"/>
          <w:b/>
          <w:bCs/>
          <w:iCs/>
          <w:sz w:val="20"/>
          <w:szCs w:val="20"/>
          <w:lang w:val="en" w:bidi="en-US"/>
        </w:rPr>
        <w:t xml:space="preserve">1. </w:t>
      </w:r>
      <w:r w:rsidR="007218AD">
        <w:rPr>
          <w:rFonts w:ascii="Times New Roman" w:hAnsi="Times New Roman" w:cs="Times New Roman"/>
          <w:b/>
          <w:bCs/>
          <w:iCs/>
          <w:sz w:val="20"/>
          <w:szCs w:val="20"/>
          <w:lang w:val="en" w:bidi="en-US"/>
        </w:rPr>
        <w:t>Introduction</w:t>
      </w:r>
    </w:p>
    <w:p w:rsidR="004924C7" w:rsidRPr="004924C7" w:rsidRDefault="004924C7" w:rsidP="004924C7">
      <w:pPr>
        <w:widowControl w:val="0"/>
        <w:jc w:val="both"/>
        <w:rPr>
          <w:rFonts w:ascii="Times New Roman" w:hAnsi="Times New Roman" w:cs="Times New Roman"/>
          <w:bCs/>
          <w:iCs/>
          <w:sz w:val="20"/>
          <w:szCs w:val="20"/>
          <w:lang w:val="en" w:bidi="en-US"/>
        </w:rPr>
      </w:pPr>
      <w:r w:rsidRPr="004924C7">
        <w:rPr>
          <w:rFonts w:ascii="Times New Roman" w:hAnsi="Times New Roman" w:cs="Times New Roman"/>
          <w:bCs/>
          <w:iCs/>
          <w:sz w:val="20"/>
          <w:szCs w:val="20"/>
          <w:lang w:val="en" w:bidi="en-US"/>
        </w:rPr>
        <w:t xml:space="preserve">Rapid technological developments in the 21st century have changed the learning system carried out in schools. Learning that was originally centered on books has now shifted to be broader with the use of technology as a source of learning for students. Students can use the internet and various technology and information </w:t>
      </w:r>
      <w:r w:rsidRPr="004924C7">
        <w:rPr>
          <w:rFonts w:ascii="Times New Roman" w:hAnsi="Times New Roman" w:cs="Times New Roman"/>
          <w:bCs/>
          <w:i/>
          <w:iCs/>
          <w:sz w:val="20"/>
          <w:szCs w:val="20"/>
          <w:lang w:val="en" w:bidi="en-US"/>
        </w:rPr>
        <w:t xml:space="preserve">platforms </w:t>
      </w:r>
      <w:r w:rsidRPr="004924C7">
        <w:rPr>
          <w:rFonts w:ascii="Times New Roman" w:hAnsi="Times New Roman" w:cs="Times New Roman"/>
          <w:bCs/>
          <w:iCs/>
          <w:sz w:val="20"/>
          <w:szCs w:val="20"/>
          <w:lang w:val="en" w:bidi="en-US"/>
        </w:rPr>
        <w:t>to support the learning process.</w:t>
      </w:r>
    </w:p>
    <w:p w:rsidR="004924C7" w:rsidRPr="004924C7" w:rsidRDefault="004924C7" w:rsidP="004924C7">
      <w:pPr>
        <w:widowControl w:val="0"/>
        <w:jc w:val="both"/>
        <w:rPr>
          <w:rFonts w:ascii="Times New Roman" w:hAnsi="Times New Roman" w:cs="Times New Roman"/>
          <w:bCs/>
          <w:iCs/>
          <w:sz w:val="20"/>
          <w:szCs w:val="20"/>
          <w:lang w:val="en" w:bidi="en-US"/>
        </w:rPr>
      </w:pPr>
      <w:r w:rsidRPr="004924C7">
        <w:rPr>
          <w:rFonts w:ascii="Times New Roman" w:hAnsi="Times New Roman" w:cs="Times New Roman"/>
          <w:bCs/>
          <w:iCs/>
          <w:sz w:val="20"/>
          <w:szCs w:val="20"/>
          <w:lang w:val="en" w:bidi="en-US"/>
        </w:rPr>
        <w:t>This change will certainly also have an impact on learning media that can be used in the learning process. Teachers and students are expected to be able to utilize more technology and information-based learning media. The hope for this will also demand innovation in the development of technology and information-based learning media so that teachers and students have more references in determining media that are in accordance with existing learning objectives.</w:t>
      </w:r>
    </w:p>
    <w:p w:rsidR="004924C7" w:rsidRPr="004924C7" w:rsidRDefault="004924C7" w:rsidP="004924C7">
      <w:pPr>
        <w:widowControl w:val="0"/>
        <w:jc w:val="both"/>
        <w:rPr>
          <w:rFonts w:ascii="Times New Roman" w:hAnsi="Times New Roman" w:cs="Times New Roman"/>
          <w:bCs/>
          <w:iCs/>
          <w:sz w:val="20"/>
          <w:szCs w:val="20"/>
          <w:lang w:val="en" w:bidi="en-US"/>
        </w:rPr>
      </w:pPr>
      <w:r w:rsidRPr="004924C7">
        <w:rPr>
          <w:rFonts w:ascii="Times New Roman" w:hAnsi="Times New Roman" w:cs="Times New Roman"/>
          <w:bCs/>
          <w:iCs/>
          <w:sz w:val="20"/>
          <w:szCs w:val="20"/>
          <w:lang w:val="en" w:bidi="en-US"/>
        </w:rPr>
        <w:t xml:space="preserve">The use of technology and information-based learning media will provide benefits to teachers and students when carrying out the learning process. One of the benefits that can be obtained is regarding the accessibility of teachers and students who are no longer limited by space and time to learn. Students and teachers only need computer technology, </w:t>
      </w:r>
      <w:r w:rsidRPr="004924C7">
        <w:rPr>
          <w:rFonts w:ascii="Times New Roman" w:hAnsi="Times New Roman" w:cs="Times New Roman"/>
          <w:bCs/>
          <w:i/>
          <w:iCs/>
          <w:sz w:val="20"/>
          <w:szCs w:val="20"/>
          <w:lang w:val="en" w:bidi="en-US"/>
        </w:rPr>
        <w:t xml:space="preserve">gadgets </w:t>
      </w:r>
      <w:r w:rsidRPr="004924C7">
        <w:rPr>
          <w:rFonts w:ascii="Times New Roman" w:hAnsi="Times New Roman" w:cs="Times New Roman"/>
          <w:bCs/>
          <w:iCs/>
          <w:sz w:val="20"/>
          <w:szCs w:val="20"/>
          <w:lang w:val="en" w:bidi="en-US"/>
        </w:rPr>
        <w:t>and other assistive devices to be able to access various learning resources easily and quickly.</w:t>
      </w:r>
    </w:p>
    <w:p w:rsidR="004924C7" w:rsidRPr="004924C7" w:rsidRDefault="004924C7" w:rsidP="004924C7">
      <w:pPr>
        <w:widowControl w:val="0"/>
        <w:jc w:val="both"/>
        <w:rPr>
          <w:rFonts w:ascii="Times New Roman" w:hAnsi="Times New Roman" w:cs="Times New Roman"/>
          <w:bCs/>
          <w:iCs/>
          <w:sz w:val="20"/>
          <w:szCs w:val="20"/>
          <w:lang w:val="en" w:bidi="en-US"/>
        </w:rPr>
      </w:pPr>
      <w:r w:rsidRPr="004924C7">
        <w:rPr>
          <w:rFonts w:ascii="Times New Roman" w:hAnsi="Times New Roman" w:cs="Times New Roman"/>
          <w:bCs/>
          <w:i/>
          <w:iCs/>
          <w:sz w:val="20"/>
          <w:szCs w:val="20"/>
          <w:lang w:val="en" w:bidi="en-US"/>
        </w:rPr>
        <w:t xml:space="preserve">Virtual Reality (VR) </w:t>
      </w:r>
      <w:r w:rsidRPr="004924C7">
        <w:rPr>
          <w:rFonts w:ascii="Times New Roman" w:hAnsi="Times New Roman" w:cs="Times New Roman"/>
          <w:bCs/>
          <w:iCs/>
          <w:sz w:val="20"/>
          <w:szCs w:val="20"/>
          <w:lang w:val="en" w:bidi="en-US"/>
        </w:rPr>
        <w:t>technology can be used as one of the learning media options that can be used by teachers and students. This VR technology is able to present real learning around students directly without having to visit or present the object in class. The presence of this VR technology can answer one of the challenges faced by students and teachers in class, especially in conducting contextual learning which is often constrained by limited time and objects that can be observed.</w:t>
      </w:r>
    </w:p>
    <w:p w:rsidR="00E74C62" w:rsidRDefault="004924C7" w:rsidP="004924C7">
      <w:pPr>
        <w:widowControl w:val="0"/>
        <w:jc w:val="both"/>
        <w:rPr>
          <w:rFonts w:ascii="Times New Roman" w:hAnsi="Times New Roman" w:cs="Times New Roman"/>
          <w:bCs/>
          <w:iCs/>
          <w:sz w:val="20"/>
          <w:szCs w:val="20"/>
          <w:lang w:bidi="en-US"/>
        </w:rPr>
      </w:pPr>
      <w:r w:rsidRPr="004924C7">
        <w:rPr>
          <w:rFonts w:ascii="Times New Roman" w:hAnsi="Times New Roman" w:cs="Times New Roman"/>
          <w:bCs/>
          <w:i/>
          <w:iCs/>
          <w:sz w:val="20"/>
          <w:szCs w:val="20"/>
          <w:lang w:val="en" w:bidi="en-US"/>
        </w:rPr>
        <w:t xml:space="preserve">Virtual Reality (VR) </w:t>
      </w:r>
      <w:r w:rsidRPr="004924C7">
        <w:rPr>
          <w:rFonts w:ascii="Times New Roman" w:hAnsi="Times New Roman" w:cs="Times New Roman"/>
          <w:bCs/>
          <w:iCs/>
          <w:sz w:val="20"/>
          <w:szCs w:val="20"/>
          <w:lang w:val="en" w:bidi="en-US"/>
        </w:rPr>
        <w:t>is a technology that allows the appearance of three-dimensional images created by a computer so that they look real with the help of certain equipment, which makes the user feel as if they are directly physically involved in the environment.</w:t>
      </w:r>
      <w:r w:rsidR="00595ED7">
        <w:rPr>
          <w:rFonts w:ascii="Times New Roman" w:hAnsi="Times New Roman" w:cs="Times New Roman"/>
          <w:bCs/>
          <w:iCs/>
          <w:sz w:val="20"/>
          <w:szCs w:val="20"/>
          <w:lang w:val="en" w:bidi="en-US"/>
        </w:rPr>
        <w:t xml:space="preserve"> </w:t>
      </w:r>
      <w:r w:rsidRPr="004924C7">
        <w:rPr>
          <w:rFonts w:ascii="Times New Roman" w:hAnsi="Times New Roman" w:cs="Times New Roman"/>
          <w:bCs/>
          <w:iCs/>
          <w:sz w:val="20"/>
          <w:szCs w:val="20"/>
          <w:lang w:val="en" w:bidi="en-US"/>
        </w:rPr>
        <w:t xml:space="preserve">The use of </w:t>
      </w:r>
      <w:r w:rsidRPr="004924C7">
        <w:rPr>
          <w:rFonts w:ascii="Times New Roman" w:hAnsi="Times New Roman" w:cs="Times New Roman"/>
          <w:bCs/>
          <w:i/>
          <w:iCs/>
          <w:sz w:val="20"/>
          <w:szCs w:val="20"/>
          <w:lang w:val="en" w:bidi="en-US"/>
        </w:rPr>
        <w:t xml:space="preserve">Virtual Reality (VR) technology </w:t>
      </w:r>
      <w:r w:rsidRPr="004924C7">
        <w:rPr>
          <w:rFonts w:ascii="Times New Roman" w:hAnsi="Times New Roman" w:cs="Times New Roman"/>
          <w:bCs/>
          <w:iCs/>
          <w:sz w:val="20"/>
          <w:szCs w:val="20"/>
          <w:lang w:val="en" w:bidi="en-US"/>
        </w:rPr>
        <w:t xml:space="preserve">will make users feel as if they are one with the virtual world and can interact with the objects available there. This is then called </w:t>
      </w:r>
      <w:r w:rsidRPr="004924C7">
        <w:rPr>
          <w:rFonts w:ascii="Times New Roman" w:hAnsi="Times New Roman" w:cs="Times New Roman"/>
          <w:bCs/>
          <w:i/>
          <w:iCs/>
          <w:sz w:val="20"/>
          <w:szCs w:val="20"/>
          <w:lang w:val="en" w:bidi="en-US"/>
        </w:rPr>
        <w:t xml:space="preserve">telepresence </w:t>
      </w:r>
      <w:r w:rsidRPr="004924C7">
        <w:rPr>
          <w:rFonts w:ascii="Times New Roman" w:hAnsi="Times New Roman" w:cs="Times New Roman"/>
          <w:bCs/>
          <w:iCs/>
          <w:sz w:val="20"/>
          <w:szCs w:val="20"/>
          <w:lang w:val="en" w:bidi="en-US"/>
        </w:rPr>
        <w:t>which can be interpreted as the experience of a person's presence in the environment</w:t>
      </w:r>
      <w:r>
        <w:rPr>
          <w:rFonts w:ascii="Times New Roman" w:hAnsi="Times New Roman" w:cs="Times New Roman"/>
          <w:bCs/>
          <w:iCs/>
          <w:sz w:val="20"/>
          <w:szCs w:val="20"/>
          <w:lang w:val="en" w:bidi="en-US"/>
        </w:rPr>
        <w:t xml:space="preserve"> through a media.</w:t>
      </w:r>
    </w:p>
    <w:p w:rsidR="00E74C62" w:rsidRPr="00006021" w:rsidRDefault="00E74C62" w:rsidP="00E74C62">
      <w:pPr>
        <w:widowControl w:val="0"/>
        <w:jc w:val="both"/>
        <w:rPr>
          <w:rFonts w:ascii="Times New Roman" w:hAnsi="Times New Roman" w:cs="Times New Roman"/>
          <w:bCs/>
          <w:iCs/>
          <w:sz w:val="20"/>
          <w:szCs w:val="20"/>
          <w:lang w:bidi="en-US"/>
        </w:rPr>
      </w:pPr>
    </w:p>
    <w:p w:rsidR="00C44D13" w:rsidRPr="00006021" w:rsidRDefault="00C44D13" w:rsidP="00E74C62">
      <w:pPr>
        <w:widowControl w:val="0"/>
        <w:jc w:val="both"/>
        <w:rPr>
          <w:rFonts w:ascii="Times New Roman" w:hAnsi="Times New Roman" w:cs="Times New Roman"/>
          <w:bCs/>
          <w:iCs/>
          <w:sz w:val="20"/>
          <w:szCs w:val="20"/>
          <w:lang w:bidi="en-US"/>
        </w:rPr>
        <w:sectPr w:rsidR="00C44D13" w:rsidRPr="00006021" w:rsidSect="00FB2E15">
          <w:type w:val="continuous"/>
          <w:pgSz w:w="11907" w:h="16840" w:code="9"/>
          <w:pgMar w:top="1009" w:right="862" w:bottom="1009" w:left="862" w:header="567" w:footer="567" w:gutter="0"/>
          <w:cols w:space="459"/>
          <w:docGrid w:linePitch="360"/>
        </w:sectPr>
      </w:pPr>
    </w:p>
    <w:p w:rsidR="004924C7" w:rsidRDefault="004924C7" w:rsidP="00931D5E">
      <w:pPr>
        <w:widowControl w:val="0"/>
        <w:spacing w:line="228" w:lineRule="auto"/>
        <w:jc w:val="both"/>
        <w:rPr>
          <w:rFonts w:ascii="Times New Roman" w:hAnsi="Times New Roman" w:cs="Times New Roman"/>
          <w:bCs/>
          <w:i/>
          <w:iCs/>
          <w:sz w:val="20"/>
          <w:szCs w:val="20"/>
          <w:lang w:val="en" w:bidi="en-US"/>
        </w:rPr>
      </w:pPr>
      <w:r w:rsidRPr="004924C7">
        <w:rPr>
          <w:rFonts w:ascii="Times New Roman" w:hAnsi="Times New Roman" w:cs="Times New Roman"/>
          <w:bCs/>
          <w:iCs/>
          <w:sz w:val="20"/>
          <w:szCs w:val="20"/>
          <w:lang w:val="en" w:bidi="en-US"/>
        </w:rPr>
        <w:lastRenderedPageBreak/>
        <w:t xml:space="preserve">Teachers and students can use tools in the form of mobile phones to be able to make observations. Applications that can be used by teachers and students to use </w:t>
      </w:r>
      <w:r w:rsidRPr="004924C7">
        <w:rPr>
          <w:rFonts w:ascii="Times New Roman" w:hAnsi="Times New Roman" w:cs="Times New Roman"/>
          <w:bCs/>
          <w:i/>
          <w:iCs/>
          <w:sz w:val="20"/>
          <w:szCs w:val="20"/>
          <w:lang w:val="en" w:bidi="en-US"/>
        </w:rPr>
        <w:t xml:space="preserve">VR technology </w:t>
      </w:r>
      <w:r w:rsidRPr="004924C7">
        <w:rPr>
          <w:rFonts w:ascii="Times New Roman" w:hAnsi="Times New Roman" w:cs="Times New Roman"/>
          <w:bCs/>
          <w:iCs/>
          <w:sz w:val="20"/>
          <w:szCs w:val="20"/>
          <w:lang w:val="en" w:bidi="en-US"/>
        </w:rPr>
        <w:t xml:space="preserve">include </w:t>
      </w:r>
      <w:r w:rsidR="00595ED7">
        <w:rPr>
          <w:rFonts w:ascii="Times New Roman" w:hAnsi="Times New Roman" w:cs="Times New Roman"/>
          <w:bCs/>
          <w:i/>
          <w:iCs/>
          <w:sz w:val="20"/>
          <w:szCs w:val="20"/>
          <w:lang w:val="en" w:bidi="en-US"/>
        </w:rPr>
        <w:t>Google Cardboard</w:t>
      </w:r>
      <w:r w:rsidRPr="004924C7">
        <w:rPr>
          <w:rFonts w:ascii="Times New Roman" w:hAnsi="Times New Roman" w:cs="Times New Roman"/>
          <w:bCs/>
          <w:iCs/>
          <w:sz w:val="20"/>
          <w:szCs w:val="20"/>
          <w:lang w:val="en" w:bidi="en-US"/>
        </w:rPr>
        <w:t xml:space="preserve">, </w:t>
      </w:r>
      <w:r w:rsidRPr="004924C7">
        <w:rPr>
          <w:rFonts w:ascii="Times New Roman" w:hAnsi="Times New Roman" w:cs="Times New Roman"/>
          <w:bCs/>
          <w:i/>
          <w:iCs/>
          <w:sz w:val="20"/>
          <w:szCs w:val="20"/>
          <w:lang w:val="en" w:bidi="en-US"/>
        </w:rPr>
        <w:t xml:space="preserve">Oculus Rift </w:t>
      </w:r>
      <w:r w:rsidRPr="004924C7">
        <w:rPr>
          <w:rFonts w:ascii="Times New Roman" w:hAnsi="Times New Roman" w:cs="Times New Roman"/>
          <w:bCs/>
          <w:iCs/>
          <w:sz w:val="20"/>
          <w:szCs w:val="20"/>
          <w:lang w:val="en" w:bidi="en-US"/>
        </w:rPr>
        <w:t xml:space="preserve">and </w:t>
      </w:r>
      <w:r w:rsidRPr="004924C7">
        <w:rPr>
          <w:rFonts w:ascii="Times New Roman" w:hAnsi="Times New Roman" w:cs="Times New Roman"/>
          <w:bCs/>
          <w:i/>
          <w:iCs/>
          <w:sz w:val="20"/>
          <w:szCs w:val="20"/>
          <w:lang w:val="en" w:bidi="en-US"/>
        </w:rPr>
        <w:t>HTC Vive.</w:t>
      </w:r>
    </w:p>
    <w:p w:rsidR="004924C7" w:rsidRPr="004924C7" w:rsidRDefault="004924C7" w:rsidP="00931D5E">
      <w:pPr>
        <w:widowControl w:val="0"/>
        <w:spacing w:line="228" w:lineRule="auto"/>
        <w:jc w:val="both"/>
        <w:rPr>
          <w:rFonts w:ascii="Times New Roman" w:hAnsi="Times New Roman" w:cs="Times New Roman"/>
          <w:bCs/>
          <w:iCs/>
          <w:sz w:val="20"/>
          <w:szCs w:val="20"/>
          <w:lang w:val="en" w:bidi="en-US"/>
        </w:rPr>
      </w:pPr>
      <w:r w:rsidRPr="004924C7">
        <w:rPr>
          <w:rFonts w:ascii="Times New Roman" w:hAnsi="Times New Roman" w:cs="Times New Roman"/>
          <w:bCs/>
          <w:iCs/>
          <w:sz w:val="20"/>
          <w:szCs w:val="20"/>
          <w:lang w:val="en" w:bidi="en-US"/>
        </w:rPr>
        <w:t xml:space="preserve">The purpose of writing this article is to determine the feasibility results of the development of </w:t>
      </w:r>
      <w:r w:rsidRPr="004924C7">
        <w:rPr>
          <w:rFonts w:ascii="Times New Roman" w:hAnsi="Times New Roman" w:cs="Times New Roman"/>
          <w:bCs/>
          <w:i/>
          <w:iCs/>
          <w:sz w:val="20"/>
          <w:szCs w:val="20"/>
          <w:lang w:val="en" w:bidi="en-US"/>
        </w:rPr>
        <w:t xml:space="preserve">Virtual Reality </w:t>
      </w:r>
      <w:r w:rsidRPr="004924C7">
        <w:rPr>
          <w:rFonts w:ascii="Times New Roman" w:hAnsi="Times New Roman" w:cs="Times New Roman"/>
          <w:bCs/>
          <w:iCs/>
          <w:sz w:val="20"/>
          <w:szCs w:val="20"/>
          <w:lang w:val="en" w:bidi="en-US"/>
        </w:rPr>
        <w:t>(VR)-based learning media based on validation by media experts and material experts as well as student responses from previously conducted research.</w:t>
      </w:r>
    </w:p>
    <w:p w:rsidR="004924C7" w:rsidRDefault="004924C7" w:rsidP="004924C7">
      <w:pPr>
        <w:widowControl w:val="0"/>
        <w:jc w:val="both"/>
        <w:rPr>
          <w:rFonts w:ascii="Times New Roman" w:hAnsi="Times New Roman" w:cs="Times New Roman"/>
          <w:bCs/>
          <w:iCs/>
          <w:sz w:val="20"/>
          <w:szCs w:val="20"/>
          <w:lang w:val="en" w:bidi="en-US"/>
        </w:rPr>
      </w:pPr>
      <w:bookmarkStart w:id="1" w:name="_heading=h.gjdgxs" w:colFirst="0" w:colLast="0"/>
      <w:bookmarkEnd w:id="1"/>
    </w:p>
    <w:p w:rsidR="004924C7" w:rsidRPr="004924C7" w:rsidRDefault="004924C7" w:rsidP="004924C7">
      <w:pPr>
        <w:widowControl w:val="0"/>
        <w:jc w:val="both"/>
        <w:rPr>
          <w:rFonts w:ascii="Times New Roman" w:hAnsi="Times New Roman" w:cs="Times New Roman"/>
          <w:b/>
          <w:bCs/>
          <w:iCs/>
          <w:sz w:val="20"/>
          <w:szCs w:val="20"/>
          <w:lang w:val="en" w:bidi="en-US"/>
        </w:rPr>
      </w:pPr>
      <w:r w:rsidRPr="004924C7">
        <w:rPr>
          <w:rFonts w:ascii="Times New Roman" w:hAnsi="Times New Roman" w:cs="Times New Roman"/>
          <w:b/>
          <w:bCs/>
          <w:iCs/>
          <w:sz w:val="20"/>
          <w:szCs w:val="20"/>
          <w:lang w:val="en" w:bidi="en-US"/>
        </w:rPr>
        <w:t>2. Method</w:t>
      </w:r>
    </w:p>
    <w:p w:rsidR="004924C7" w:rsidRPr="004924C7" w:rsidRDefault="004924C7" w:rsidP="004924C7">
      <w:pPr>
        <w:widowControl w:val="0"/>
        <w:jc w:val="both"/>
        <w:rPr>
          <w:rFonts w:ascii="Times New Roman" w:hAnsi="Times New Roman" w:cs="Times New Roman"/>
          <w:bCs/>
          <w:iCs/>
          <w:sz w:val="20"/>
          <w:szCs w:val="20"/>
          <w:lang w:val="en" w:bidi="en-US"/>
        </w:rPr>
      </w:pPr>
      <w:r w:rsidRPr="004924C7">
        <w:rPr>
          <w:rFonts w:ascii="Times New Roman" w:hAnsi="Times New Roman" w:cs="Times New Roman"/>
          <w:bCs/>
          <w:iCs/>
          <w:sz w:val="20"/>
          <w:szCs w:val="20"/>
          <w:lang w:val="en" w:bidi="en-US"/>
        </w:rPr>
        <w:t>This study uses a qualitative approach with a literature study method. The instrument used in this study is an observation conducted by the author himself where the author will conduct a literature search that is in accordance with the topic of the problem discussed. The subject of research in writing this article is national journals from the results of research that has been conducted and published previously so that secondary data is obtained from the research. The procedure for this study is as follows:</w:t>
      </w:r>
    </w:p>
    <w:p w:rsidR="004924C7" w:rsidRDefault="004924C7" w:rsidP="004924C7">
      <w:pPr>
        <w:widowControl w:val="0"/>
        <w:jc w:val="both"/>
        <w:rPr>
          <w:rFonts w:ascii="Times New Roman" w:hAnsi="Times New Roman" w:cs="Times New Roman"/>
          <w:bCs/>
          <w:iCs/>
          <w:sz w:val="20"/>
          <w:szCs w:val="20"/>
          <w:lang w:val="en" w:bidi="en-US"/>
        </w:rPr>
      </w:pPr>
    </w:p>
    <w:p w:rsidR="004924C7" w:rsidRPr="004924C7" w:rsidRDefault="004924C7" w:rsidP="004924C7">
      <w:pPr>
        <w:widowControl w:val="0"/>
        <w:jc w:val="both"/>
        <w:rPr>
          <w:rFonts w:ascii="Times New Roman" w:hAnsi="Times New Roman" w:cs="Times New Roman"/>
          <w:b/>
          <w:bCs/>
          <w:iCs/>
          <w:sz w:val="20"/>
          <w:szCs w:val="20"/>
          <w:lang w:val="en" w:bidi="en-US"/>
        </w:rPr>
      </w:pPr>
      <w:r w:rsidRPr="004924C7">
        <w:rPr>
          <w:rFonts w:ascii="Times New Roman" w:hAnsi="Times New Roman" w:cs="Times New Roman"/>
          <w:b/>
          <w:bCs/>
          <w:iCs/>
          <w:sz w:val="20"/>
          <w:szCs w:val="20"/>
          <w:lang w:val="en" w:bidi="en-US"/>
        </w:rPr>
        <w:t>1. Problem formulation</w:t>
      </w:r>
    </w:p>
    <w:p w:rsidR="004924C7" w:rsidRPr="004924C7" w:rsidRDefault="004924C7" w:rsidP="004924C7">
      <w:pPr>
        <w:widowControl w:val="0"/>
        <w:jc w:val="both"/>
        <w:rPr>
          <w:rFonts w:ascii="Times New Roman" w:hAnsi="Times New Roman" w:cs="Times New Roman"/>
          <w:bCs/>
          <w:iCs/>
          <w:sz w:val="20"/>
          <w:szCs w:val="20"/>
          <w:lang w:val="en" w:bidi="en-US"/>
        </w:rPr>
      </w:pPr>
      <w:r w:rsidRPr="004924C7">
        <w:rPr>
          <w:rFonts w:ascii="Times New Roman" w:hAnsi="Times New Roman" w:cs="Times New Roman"/>
          <w:bCs/>
          <w:iCs/>
          <w:sz w:val="20"/>
          <w:szCs w:val="20"/>
          <w:lang w:val="en" w:bidi="en-US"/>
        </w:rPr>
        <w:t>At this stage, the author determines the problems he wants to discuss according to the issues that occur and the author's interests.</w:t>
      </w:r>
    </w:p>
    <w:p w:rsidR="004924C7" w:rsidRDefault="004924C7" w:rsidP="004924C7">
      <w:pPr>
        <w:widowControl w:val="0"/>
        <w:jc w:val="both"/>
        <w:rPr>
          <w:rFonts w:ascii="Times New Roman" w:hAnsi="Times New Roman" w:cs="Times New Roman"/>
          <w:bCs/>
          <w:iCs/>
          <w:sz w:val="20"/>
          <w:szCs w:val="20"/>
          <w:lang w:val="en" w:bidi="en-US"/>
        </w:rPr>
      </w:pPr>
    </w:p>
    <w:p w:rsidR="004924C7" w:rsidRPr="004924C7" w:rsidRDefault="004924C7" w:rsidP="004924C7">
      <w:pPr>
        <w:widowControl w:val="0"/>
        <w:jc w:val="both"/>
        <w:rPr>
          <w:rFonts w:ascii="Times New Roman" w:hAnsi="Times New Roman" w:cs="Times New Roman"/>
          <w:b/>
          <w:bCs/>
          <w:iCs/>
          <w:sz w:val="20"/>
          <w:szCs w:val="20"/>
          <w:lang w:val="en" w:bidi="en-US"/>
        </w:rPr>
      </w:pPr>
      <w:r w:rsidRPr="004924C7">
        <w:rPr>
          <w:rFonts w:ascii="Times New Roman" w:hAnsi="Times New Roman" w:cs="Times New Roman"/>
          <w:b/>
          <w:bCs/>
          <w:iCs/>
          <w:sz w:val="20"/>
          <w:szCs w:val="20"/>
          <w:lang w:val="en" w:bidi="en-US"/>
        </w:rPr>
        <w:t>2. Literature search</w:t>
      </w:r>
    </w:p>
    <w:p w:rsidR="004924C7" w:rsidRPr="004924C7" w:rsidRDefault="004924C7" w:rsidP="004924C7">
      <w:pPr>
        <w:widowControl w:val="0"/>
        <w:jc w:val="both"/>
        <w:rPr>
          <w:rFonts w:ascii="Times New Roman" w:hAnsi="Times New Roman" w:cs="Times New Roman"/>
          <w:bCs/>
          <w:iCs/>
          <w:sz w:val="20"/>
          <w:szCs w:val="20"/>
          <w:lang w:val="en" w:bidi="en-US"/>
        </w:rPr>
      </w:pPr>
      <w:r w:rsidRPr="004924C7">
        <w:rPr>
          <w:rFonts w:ascii="Times New Roman" w:hAnsi="Times New Roman" w:cs="Times New Roman"/>
          <w:bCs/>
          <w:iCs/>
          <w:sz w:val="20"/>
          <w:szCs w:val="20"/>
          <w:lang w:val="en" w:bidi="en-US"/>
        </w:rPr>
        <w:t xml:space="preserve">The author conducted a search for information sources in the </w:t>
      </w:r>
      <w:r w:rsidRPr="004924C7">
        <w:rPr>
          <w:rFonts w:ascii="Times New Roman" w:hAnsi="Times New Roman" w:cs="Times New Roman"/>
          <w:bCs/>
          <w:iCs/>
          <w:sz w:val="20"/>
          <w:szCs w:val="20"/>
          <w:lang w:val="en" w:bidi="en-US"/>
        </w:rPr>
        <w:lastRenderedPageBreak/>
        <w:t>form of research journals that discuss this problem.</w:t>
      </w:r>
    </w:p>
    <w:p w:rsidR="004924C7" w:rsidRDefault="004924C7" w:rsidP="004924C7">
      <w:pPr>
        <w:widowControl w:val="0"/>
        <w:jc w:val="both"/>
        <w:rPr>
          <w:rFonts w:ascii="Times New Roman" w:hAnsi="Times New Roman" w:cs="Times New Roman"/>
          <w:bCs/>
          <w:iCs/>
          <w:sz w:val="20"/>
          <w:szCs w:val="20"/>
          <w:lang w:val="en" w:bidi="en-US"/>
        </w:rPr>
      </w:pPr>
    </w:p>
    <w:p w:rsidR="004924C7" w:rsidRPr="004924C7" w:rsidRDefault="004924C7" w:rsidP="004924C7">
      <w:pPr>
        <w:widowControl w:val="0"/>
        <w:jc w:val="both"/>
        <w:rPr>
          <w:rFonts w:ascii="Times New Roman" w:hAnsi="Times New Roman" w:cs="Times New Roman"/>
          <w:b/>
          <w:bCs/>
          <w:iCs/>
          <w:sz w:val="20"/>
          <w:szCs w:val="20"/>
          <w:lang w:val="en" w:bidi="en-US"/>
        </w:rPr>
      </w:pPr>
      <w:r w:rsidRPr="004924C7">
        <w:rPr>
          <w:rFonts w:ascii="Times New Roman" w:hAnsi="Times New Roman" w:cs="Times New Roman"/>
          <w:b/>
          <w:bCs/>
          <w:iCs/>
          <w:sz w:val="20"/>
          <w:szCs w:val="20"/>
          <w:lang w:val="en" w:bidi="en-US"/>
        </w:rPr>
        <w:t>3. Data evaluation</w:t>
      </w:r>
    </w:p>
    <w:p w:rsidR="004924C7" w:rsidRPr="004924C7" w:rsidRDefault="004924C7" w:rsidP="004924C7">
      <w:pPr>
        <w:widowControl w:val="0"/>
        <w:jc w:val="both"/>
        <w:rPr>
          <w:rFonts w:ascii="Times New Roman" w:hAnsi="Times New Roman" w:cs="Times New Roman"/>
          <w:bCs/>
          <w:iCs/>
          <w:sz w:val="20"/>
          <w:szCs w:val="20"/>
          <w:lang w:val="en" w:bidi="en-US"/>
        </w:rPr>
      </w:pPr>
      <w:r w:rsidRPr="004924C7">
        <w:rPr>
          <w:rFonts w:ascii="Times New Roman" w:hAnsi="Times New Roman" w:cs="Times New Roman"/>
          <w:bCs/>
          <w:iCs/>
          <w:sz w:val="20"/>
          <w:szCs w:val="20"/>
          <w:lang w:val="en" w:bidi="en-US"/>
        </w:rPr>
        <w:t>The author evaluates the contents of the research journal obtained so that the research data to be discussed can be in accordance with what is desired.</w:t>
      </w:r>
    </w:p>
    <w:p w:rsidR="004924C7" w:rsidRDefault="004924C7" w:rsidP="004924C7">
      <w:pPr>
        <w:widowControl w:val="0"/>
        <w:jc w:val="both"/>
        <w:rPr>
          <w:rFonts w:ascii="Times New Roman" w:hAnsi="Times New Roman" w:cs="Times New Roman"/>
          <w:bCs/>
          <w:iCs/>
          <w:sz w:val="20"/>
          <w:szCs w:val="20"/>
          <w:lang w:val="en" w:bidi="en-US"/>
        </w:rPr>
      </w:pPr>
    </w:p>
    <w:p w:rsidR="004924C7" w:rsidRPr="004924C7" w:rsidRDefault="004924C7" w:rsidP="004924C7">
      <w:pPr>
        <w:widowControl w:val="0"/>
        <w:jc w:val="both"/>
        <w:rPr>
          <w:rFonts w:ascii="Times New Roman" w:hAnsi="Times New Roman" w:cs="Times New Roman"/>
          <w:b/>
          <w:bCs/>
          <w:iCs/>
          <w:sz w:val="20"/>
          <w:szCs w:val="20"/>
          <w:lang w:val="en" w:bidi="en-US"/>
        </w:rPr>
      </w:pPr>
      <w:r w:rsidRPr="004924C7">
        <w:rPr>
          <w:rFonts w:ascii="Times New Roman" w:hAnsi="Times New Roman" w:cs="Times New Roman"/>
          <w:b/>
          <w:bCs/>
          <w:iCs/>
          <w:sz w:val="20"/>
          <w:szCs w:val="20"/>
          <w:lang w:val="en" w:bidi="en-US"/>
        </w:rPr>
        <w:t>4. Data analysis and interpretation</w:t>
      </w:r>
    </w:p>
    <w:p w:rsidR="004924C7" w:rsidRPr="004924C7" w:rsidRDefault="004924C7" w:rsidP="004924C7">
      <w:pPr>
        <w:widowControl w:val="0"/>
        <w:jc w:val="both"/>
        <w:rPr>
          <w:rFonts w:ascii="Times New Roman" w:hAnsi="Times New Roman" w:cs="Times New Roman"/>
          <w:bCs/>
          <w:iCs/>
          <w:sz w:val="20"/>
          <w:szCs w:val="20"/>
          <w:lang w:val="en" w:bidi="en-US"/>
        </w:rPr>
      </w:pPr>
      <w:r w:rsidRPr="004924C7">
        <w:rPr>
          <w:rFonts w:ascii="Times New Roman" w:hAnsi="Times New Roman" w:cs="Times New Roman"/>
          <w:bCs/>
          <w:iCs/>
          <w:sz w:val="20"/>
          <w:szCs w:val="20"/>
          <w:lang w:val="en" w:bidi="en-US"/>
        </w:rPr>
        <w:t>The author analyzes the research data obtained so that it can then be summarized and rewritten in the resulting article.</w:t>
      </w:r>
    </w:p>
    <w:p w:rsidR="004924C7" w:rsidRPr="004924C7" w:rsidRDefault="004924C7" w:rsidP="004924C7">
      <w:pPr>
        <w:widowControl w:val="0"/>
        <w:jc w:val="both"/>
        <w:rPr>
          <w:rFonts w:ascii="Times New Roman" w:hAnsi="Times New Roman" w:cs="Times New Roman"/>
          <w:bCs/>
          <w:iCs/>
          <w:sz w:val="20"/>
          <w:szCs w:val="20"/>
          <w:lang w:val="en" w:bidi="en-US"/>
        </w:rPr>
      </w:pPr>
      <w:r w:rsidRPr="004924C7">
        <w:rPr>
          <w:rFonts w:ascii="Times New Roman" w:hAnsi="Times New Roman" w:cs="Times New Roman"/>
          <w:bCs/>
          <w:iCs/>
          <w:sz w:val="20"/>
          <w:szCs w:val="20"/>
          <w:lang w:val="en" w:bidi="en-US"/>
        </w:rPr>
        <w:t>The data analysis technique used by the author is the content analysis technique where the author will analyze the results of research that has been carried out based on suitability with the topic discussed and the time of implementation of the research.</w:t>
      </w:r>
    </w:p>
    <w:p w:rsidR="004924C7" w:rsidRPr="004924C7" w:rsidRDefault="004924C7" w:rsidP="004924C7">
      <w:pPr>
        <w:widowControl w:val="0"/>
        <w:jc w:val="both"/>
        <w:rPr>
          <w:rFonts w:ascii="Times New Roman" w:hAnsi="Times New Roman" w:cs="Times New Roman"/>
          <w:bCs/>
          <w:iCs/>
          <w:sz w:val="20"/>
          <w:szCs w:val="20"/>
          <w:lang w:val="en" w:bidi="en-US"/>
        </w:rPr>
      </w:pPr>
    </w:p>
    <w:p w:rsidR="004924C7" w:rsidRPr="004924C7" w:rsidRDefault="004924C7" w:rsidP="004924C7">
      <w:pPr>
        <w:widowControl w:val="0"/>
        <w:jc w:val="both"/>
        <w:rPr>
          <w:rFonts w:ascii="Times New Roman" w:hAnsi="Times New Roman" w:cs="Times New Roman"/>
          <w:bCs/>
          <w:iCs/>
          <w:sz w:val="20"/>
          <w:szCs w:val="20"/>
          <w:lang w:val="en" w:bidi="en-US"/>
        </w:rPr>
      </w:pPr>
      <w:r>
        <w:rPr>
          <w:rFonts w:ascii="Times New Roman" w:hAnsi="Times New Roman" w:cs="Times New Roman"/>
          <w:b/>
          <w:bCs/>
          <w:iCs/>
          <w:sz w:val="20"/>
          <w:szCs w:val="20"/>
          <w:lang w:val="en" w:bidi="en-US"/>
        </w:rPr>
        <w:t xml:space="preserve">3. </w:t>
      </w:r>
      <w:r w:rsidRPr="004924C7">
        <w:rPr>
          <w:rFonts w:ascii="Times New Roman" w:hAnsi="Times New Roman" w:cs="Times New Roman"/>
          <w:b/>
          <w:bCs/>
          <w:iCs/>
          <w:sz w:val="20"/>
          <w:szCs w:val="20"/>
          <w:lang w:val="en" w:bidi="en-US"/>
        </w:rPr>
        <w:t xml:space="preserve">Results </w:t>
      </w:r>
      <w:r>
        <w:rPr>
          <w:rFonts w:ascii="Times New Roman" w:hAnsi="Times New Roman" w:cs="Times New Roman"/>
          <w:b/>
          <w:bCs/>
          <w:iCs/>
          <w:sz w:val="20"/>
          <w:szCs w:val="20"/>
          <w:lang w:val="en" w:bidi="en-US"/>
        </w:rPr>
        <w:t>a</w:t>
      </w:r>
      <w:r w:rsidRPr="004924C7">
        <w:rPr>
          <w:rFonts w:ascii="Times New Roman" w:hAnsi="Times New Roman" w:cs="Times New Roman"/>
          <w:b/>
          <w:bCs/>
          <w:iCs/>
          <w:sz w:val="20"/>
          <w:szCs w:val="20"/>
          <w:lang w:val="en" w:bidi="en-US"/>
        </w:rPr>
        <w:t>nd Discussion</w:t>
      </w:r>
    </w:p>
    <w:p w:rsidR="004924C7" w:rsidRPr="004924C7" w:rsidRDefault="004924C7" w:rsidP="004924C7">
      <w:pPr>
        <w:widowControl w:val="0"/>
        <w:jc w:val="both"/>
        <w:rPr>
          <w:rFonts w:ascii="Times New Roman" w:hAnsi="Times New Roman" w:cs="Times New Roman"/>
          <w:bCs/>
          <w:iCs/>
          <w:sz w:val="20"/>
          <w:szCs w:val="20"/>
          <w:lang w:val="en" w:bidi="en-US"/>
        </w:rPr>
      </w:pPr>
      <w:bookmarkStart w:id="2" w:name="_heading=h.30j0zll" w:colFirst="0" w:colLast="0"/>
      <w:bookmarkEnd w:id="2"/>
      <w:r>
        <w:rPr>
          <w:rFonts w:ascii="Times New Roman" w:hAnsi="Times New Roman" w:cs="Times New Roman"/>
          <w:b/>
          <w:bCs/>
          <w:iCs/>
          <w:sz w:val="20"/>
          <w:szCs w:val="20"/>
          <w:lang w:val="en" w:bidi="en-US"/>
        </w:rPr>
        <w:t xml:space="preserve">1. </w:t>
      </w:r>
      <w:r w:rsidRPr="004924C7">
        <w:rPr>
          <w:rFonts w:ascii="Times New Roman" w:hAnsi="Times New Roman" w:cs="Times New Roman"/>
          <w:b/>
          <w:bCs/>
          <w:iCs/>
          <w:sz w:val="20"/>
          <w:szCs w:val="20"/>
          <w:lang w:val="en" w:bidi="en-US"/>
        </w:rPr>
        <w:t>Results</w:t>
      </w:r>
    </w:p>
    <w:p w:rsidR="004924C7" w:rsidRPr="004924C7" w:rsidRDefault="004924C7" w:rsidP="004924C7">
      <w:pPr>
        <w:widowControl w:val="0"/>
        <w:jc w:val="both"/>
        <w:rPr>
          <w:rFonts w:ascii="Times New Roman" w:hAnsi="Times New Roman" w:cs="Times New Roman"/>
          <w:bCs/>
          <w:iCs/>
          <w:sz w:val="20"/>
          <w:szCs w:val="20"/>
          <w:lang w:val="en" w:bidi="en-US"/>
        </w:rPr>
      </w:pPr>
      <w:r w:rsidRPr="004924C7">
        <w:rPr>
          <w:rFonts w:ascii="Times New Roman" w:hAnsi="Times New Roman" w:cs="Times New Roman"/>
          <w:bCs/>
          <w:iCs/>
          <w:sz w:val="20"/>
          <w:szCs w:val="20"/>
          <w:lang w:val="en" w:bidi="en-US"/>
        </w:rPr>
        <w:t xml:space="preserve">Based on the results of the literature search conducted by the author, there were 6 research journals found that discussed the topic of developing </w:t>
      </w:r>
      <w:r w:rsidRPr="004924C7">
        <w:rPr>
          <w:rFonts w:ascii="Times New Roman" w:hAnsi="Times New Roman" w:cs="Times New Roman"/>
          <w:bCs/>
          <w:i/>
          <w:iCs/>
          <w:sz w:val="20"/>
          <w:szCs w:val="20"/>
          <w:lang w:val="en" w:bidi="en-US"/>
        </w:rPr>
        <w:t xml:space="preserve">Virtual Reality </w:t>
      </w:r>
      <w:r w:rsidRPr="004924C7">
        <w:rPr>
          <w:rFonts w:ascii="Times New Roman" w:hAnsi="Times New Roman" w:cs="Times New Roman"/>
          <w:bCs/>
          <w:iCs/>
          <w:sz w:val="20"/>
          <w:szCs w:val="20"/>
          <w:lang w:val="en" w:bidi="en-US"/>
        </w:rPr>
        <w:t>(VR)-based learning media. The research journals obtained were then evaluated and analyzed based on the feasibility scores from media experts, material experts and scores from student responses. The research data obtained from these journals can be presented in the following table.</w:t>
      </w:r>
    </w:p>
    <w:p w:rsidR="00931D5E" w:rsidRDefault="00931D5E" w:rsidP="004924C7">
      <w:pPr>
        <w:widowControl w:val="0"/>
        <w:jc w:val="both"/>
        <w:rPr>
          <w:rFonts w:ascii="Times New Roman" w:hAnsi="Times New Roman" w:cs="Times New Roman"/>
          <w:bCs/>
          <w:iCs/>
          <w:sz w:val="20"/>
          <w:szCs w:val="20"/>
          <w:lang w:val="en" w:bidi="en-US"/>
        </w:rPr>
        <w:sectPr w:rsidR="00931D5E" w:rsidSect="00FD1ECE">
          <w:type w:val="continuous"/>
          <w:pgSz w:w="11907" w:h="16840" w:code="9"/>
          <w:pgMar w:top="1009" w:right="862" w:bottom="1009" w:left="862" w:header="567" w:footer="567" w:gutter="0"/>
          <w:cols w:num="2" w:space="459"/>
          <w:docGrid w:linePitch="360"/>
        </w:sectPr>
      </w:pPr>
    </w:p>
    <w:p w:rsidR="004924C7" w:rsidRDefault="004924C7" w:rsidP="004924C7">
      <w:pPr>
        <w:widowControl w:val="0"/>
        <w:jc w:val="both"/>
        <w:rPr>
          <w:rFonts w:ascii="Times New Roman" w:hAnsi="Times New Roman" w:cs="Times New Roman"/>
          <w:bCs/>
          <w:iCs/>
          <w:sz w:val="20"/>
          <w:szCs w:val="20"/>
          <w:lang w:val="en" w:bidi="en-US"/>
        </w:rPr>
      </w:pPr>
    </w:p>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
          <w:bCs/>
          <w:iCs/>
          <w:sz w:val="18"/>
          <w:szCs w:val="18"/>
          <w:lang w:val="en" w:bidi="en-US"/>
        </w:rPr>
        <w:t>Table 1</w:t>
      </w:r>
      <w:r w:rsidR="00595ED7" w:rsidRPr="00931D5E">
        <w:rPr>
          <w:rFonts w:ascii="Times New Roman" w:hAnsi="Times New Roman" w:cs="Times New Roman"/>
          <w:b/>
          <w:bCs/>
          <w:iCs/>
          <w:sz w:val="18"/>
          <w:szCs w:val="18"/>
          <w:lang w:val="en" w:bidi="en-US"/>
        </w:rPr>
        <w:t>:</w:t>
      </w:r>
      <w:r w:rsidRPr="00931D5E">
        <w:rPr>
          <w:rFonts w:ascii="Times New Roman" w:hAnsi="Times New Roman" w:cs="Times New Roman"/>
          <w:bCs/>
          <w:iCs/>
          <w:sz w:val="18"/>
          <w:szCs w:val="18"/>
          <w:lang w:val="en" w:bidi="en-US"/>
        </w:rPr>
        <w:t xml:space="preserve"> Results of the Eligibility Score and Student Responses to the Development of </w:t>
      </w:r>
      <w:r w:rsidRPr="00931D5E">
        <w:rPr>
          <w:rFonts w:ascii="Times New Roman" w:hAnsi="Times New Roman" w:cs="Times New Roman"/>
          <w:bCs/>
          <w:i/>
          <w:iCs/>
          <w:sz w:val="18"/>
          <w:szCs w:val="18"/>
          <w:lang w:val="en" w:bidi="en-US"/>
        </w:rPr>
        <w:t xml:space="preserve">Virtual Reality </w:t>
      </w:r>
      <w:r w:rsidRPr="00931D5E">
        <w:rPr>
          <w:rFonts w:ascii="Times New Roman" w:hAnsi="Times New Roman" w:cs="Times New Roman"/>
          <w:bCs/>
          <w:iCs/>
          <w:sz w:val="18"/>
          <w:szCs w:val="18"/>
          <w:lang w:val="en" w:bidi="en-US"/>
        </w:rPr>
        <w:t>(VR) Based Learning Media</w:t>
      </w:r>
    </w:p>
    <w:p w:rsidR="004924C7" w:rsidRPr="00931D5E" w:rsidRDefault="004924C7" w:rsidP="00931D5E">
      <w:pPr>
        <w:widowControl w:val="0"/>
        <w:jc w:val="center"/>
        <w:rPr>
          <w:rFonts w:ascii="Times New Roman" w:hAnsi="Times New Roman" w:cs="Times New Roman"/>
          <w:bCs/>
          <w:iCs/>
          <w:sz w:val="10"/>
          <w:szCs w:val="10"/>
          <w:lang w:val="en" w:bidi="en-US"/>
        </w:rPr>
      </w:pPr>
    </w:p>
    <w:tbl>
      <w:tblPr>
        <w:tblStyle w:val="TableGrid"/>
        <w:tblW w:w="0" w:type="auto"/>
        <w:jc w:val="center"/>
        <w:tblLook w:val="0600" w:firstRow="0" w:lastRow="0" w:firstColumn="0" w:lastColumn="0" w:noHBand="1" w:noVBand="1"/>
      </w:tblPr>
      <w:tblGrid>
        <w:gridCol w:w="436"/>
        <w:gridCol w:w="2193"/>
        <w:gridCol w:w="596"/>
        <w:gridCol w:w="1831"/>
        <w:gridCol w:w="5117"/>
      </w:tblGrid>
      <w:tr w:rsidR="004924C7" w:rsidRPr="00931D5E" w:rsidTr="00931D5E">
        <w:trPr>
          <w:trHeight w:val="20"/>
          <w:jc w:val="center"/>
        </w:trPr>
        <w:tc>
          <w:tcPr>
            <w:tcW w:w="0" w:type="auto"/>
            <w:vAlign w:val="center"/>
          </w:tcPr>
          <w:p w:rsidR="004924C7" w:rsidRPr="00931D5E" w:rsidRDefault="004924C7" w:rsidP="00931D5E">
            <w:pPr>
              <w:widowControl w:val="0"/>
              <w:jc w:val="center"/>
              <w:rPr>
                <w:rFonts w:ascii="Times New Roman" w:hAnsi="Times New Roman" w:cs="Times New Roman"/>
                <w:b/>
                <w:bCs/>
                <w:iCs/>
                <w:sz w:val="18"/>
                <w:szCs w:val="18"/>
                <w:lang w:val="en" w:bidi="en-US"/>
              </w:rPr>
            </w:pPr>
            <w:r w:rsidRPr="00931D5E">
              <w:rPr>
                <w:rFonts w:ascii="Times New Roman" w:hAnsi="Times New Roman" w:cs="Times New Roman"/>
                <w:b/>
                <w:bCs/>
                <w:iCs/>
                <w:sz w:val="18"/>
                <w:szCs w:val="18"/>
                <w:lang w:val="en" w:bidi="en-US"/>
              </w:rPr>
              <w:t>No</w:t>
            </w:r>
          </w:p>
        </w:tc>
        <w:tc>
          <w:tcPr>
            <w:tcW w:w="0" w:type="auto"/>
            <w:vAlign w:val="center"/>
          </w:tcPr>
          <w:p w:rsidR="004924C7" w:rsidRPr="00931D5E" w:rsidRDefault="004924C7" w:rsidP="00931D5E">
            <w:pPr>
              <w:widowControl w:val="0"/>
              <w:jc w:val="center"/>
              <w:rPr>
                <w:rFonts w:ascii="Times New Roman" w:hAnsi="Times New Roman" w:cs="Times New Roman"/>
                <w:b/>
                <w:bCs/>
                <w:iCs/>
                <w:sz w:val="18"/>
                <w:szCs w:val="18"/>
                <w:lang w:val="en" w:bidi="en-US"/>
              </w:rPr>
            </w:pPr>
            <w:r w:rsidRPr="00931D5E">
              <w:rPr>
                <w:rFonts w:ascii="Times New Roman" w:hAnsi="Times New Roman" w:cs="Times New Roman"/>
                <w:b/>
                <w:bCs/>
                <w:iCs/>
                <w:sz w:val="18"/>
                <w:szCs w:val="18"/>
                <w:lang w:val="en" w:bidi="en-US"/>
              </w:rPr>
              <w:t>Title</w:t>
            </w:r>
          </w:p>
        </w:tc>
        <w:tc>
          <w:tcPr>
            <w:tcW w:w="0" w:type="auto"/>
            <w:vAlign w:val="center"/>
          </w:tcPr>
          <w:p w:rsidR="004924C7" w:rsidRPr="00931D5E" w:rsidRDefault="004924C7" w:rsidP="00931D5E">
            <w:pPr>
              <w:widowControl w:val="0"/>
              <w:jc w:val="center"/>
              <w:rPr>
                <w:rFonts w:ascii="Times New Roman" w:hAnsi="Times New Roman" w:cs="Times New Roman"/>
                <w:b/>
                <w:bCs/>
                <w:iCs/>
                <w:sz w:val="18"/>
                <w:szCs w:val="18"/>
                <w:lang w:val="en" w:bidi="en-US"/>
              </w:rPr>
            </w:pPr>
            <w:r w:rsidRPr="00931D5E">
              <w:rPr>
                <w:rFonts w:ascii="Times New Roman" w:hAnsi="Times New Roman" w:cs="Times New Roman"/>
                <w:b/>
                <w:bCs/>
                <w:iCs/>
                <w:sz w:val="18"/>
                <w:szCs w:val="18"/>
                <w:lang w:val="en" w:bidi="en-US"/>
              </w:rPr>
              <w:t>Year</w:t>
            </w:r>
          </w:p>
        </w:tc>
        <w:tc>
          <w:tcPr>
            <w:tcW w:w="0" w:type="auto"/>
            <w:vAlign w:val="center"/>
          </w:tcPr>
          <w:p w:rsidR="004924C7" w:rsidRPr="00931D5E" w:rsidRDefault="004924C7" w:rsidP="00931D5E">
            <w:pPr>
              <w:widowControl w:val="0"/>
              <w:jc w:val="center"/>
              <w:rPr>
                <w:rFonts w:ascii="Times New Roman" w:hAnsi="Times New Roman" w:cs="Times New Roman"/>
                <w:b/>
                <w:bCs/>
                <w:iCs/>
                <w:sz w:val="18"/>
                <w:szCs w:val="18"/>
                <w:lang w:val="en" w:bidi="en-US"/>
              </w:rPr>
            </w:pPr>
            <w:r w:rsidRPr="00931D5E">
              <w:rPr>
                <w:rFonts w:ascii="Times New Roman" w:hAnsi="Times New Roman" w:cs="Times New Roman"/>
                <w:b/>
                <w:bCs/>
                <w:iCs/>
                <w:sz w:val="18"/>
                <w:szCs w:val="18"/>
                <w:lang w:val="en" w:bidi="en-US"/>
              </w:rPr>
              <w:t>Writer</w:t>
            </w:r>
          </w:p>
        </w:tc>
        <w:tc>
          <w:tcPr>
            <w:tcW w:w="0" w:type="auto"/>
            <w:vAlign w:val="center"/>
          </w:tcPr>
          <w:p w:rsidR="004924C7" w:rsidRPr="00931D5E" w:rsidRDefault="004924C7" w:rsidP="00931D5E">
            <w:pPr>
              <w:widowControl w:val="0"/>
              <w:jc w:val="center"/>
              <w:rPr>
                <w:rFonts w:ascii="Times New Roman" w:hAnsi="Times New Roman" w:cs="Times New Roman"/>
                <w:b/>
                <w:bCs/>
                <w:iCs/>
                <w:sz w:val="18"/>
                <w:szCs w:val="18"/>
                <w:lang w:val="en" w:bidi="en-US"/>
              </w:rPr>
            </w:pPr>
            <w:r w:rsidRPr="00931D5E">
              <w:rPr>
                <w:rFonts w:ascii="Times New Roman" w:hAnsi="Times New Roman" w:cs="Times New Roman"/>
                <w:b/>
                <w:bCs/>
                <w:iCs/>
                <w:sz w:val="18"/>
                <w:szCs w:val="18"/>
                <w:lang w:val="en" w:bidi="en-US"/>
              </w:rPr>
              <w:t>Research result</w:t>
            </w:r>
          </w:p>
        </w:tc>
      </w:tr>
      <w:tr w:rsidR="004924C7" w:rsidRPr="00931D5E" w:rsidTr="00931D5E">
        <w:trPr>
          <w:trHeight w:val="20"/>
          <w:jc w:val="center"/>
        </w:trPr>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1.</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
                <w:iCs/>
                <w:sz w:val="18"/>
                <w:szCs w:val="18"/>
                <w:lang w:val="en" w:bidi="en-US"/>
              </w:rPr>
              <w:t xml:space="preserve">Virtual Reality </w:t>
            </w:r>
            <w:r w:rsidRPr="00931D5E">
              <w:rPr>
                <w:rFonts w:ascii="Times New Roman" w:hAnsi="Times New Roman" w:cs="Times New Roman"/>
                <w:bCs/>
                <w:iCs/>
                <w:sz w:val="18"/>
                <w:szCs w:val="18"/>
                <w:lang w:val="en" w:bidi="en-US"/>
              </w:rPr>
              <w:t>Technology in Chemistry Learning</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2024</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Ananda Awaliya Fransiska, Aida Fitriyani</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 xml:space="preserve">The results of the tests conducted showed a </w:t>
            </w:r>
            <w:bookmarkStart w:id="3" w:name="_Hlk179578361"/>
            <w:r w:rsidRPr="00931D5E">
              <w:rPr>
                <w:rFonts w:ascii="Times New Roman" w:hAnsi="Times New Roman" w:cs="Times New Roman"/>
                <w:bCs/>
                <w:iCs/>
                <w:sz w:val="18"/>
                <w:szCs w:val="18"/>
                <w:lang w:val="en" w:bidi="en-US"/>
              </w:rPr>
              <w:t xml:space="preserve">significant increase in students' understanding </w:t>
            </w:r>
            <w:bookmarkStart w:id="4" w:name="_Hlk179578328"/>
            <w:r w:rsidRPr="00931D5E">
              <w:rPr>
                <w:rFonts w:ascii="Times New Roman" w:hAnsi="Times New Roman" w:cs="Times New Roman"/>
                <w:bCs/>
                <w:iCs/>
                <w:sz w:val="18"/>
                <w:szCs w:val="18"/>
                <w:lang w:val="en" w:bidi="en-US"/>
              </w:rPr>
              <w:t>of molecular structures and chemical reactions</w:t>
            </w:r>
            <w:bookmarkEnd w:id="4"/>
            <w:r w:rsidRPr="00931D5E">
              <w:rPr>
                <w:rFonts w:ascii="Times New Roman" w:hAnsi="Times New Roman" w:cs="Times New Roman"/>
                <w:bCs/>
                <w:iCs/>
                <w:sz w:val="18"/>
                <w:szCs w:val="18"/>
                <w:lang w:val="en" w:bidi="en-US"/>
              </w:rPr>
              <w:t xml:space="preserve">. </w:t>
            </w:r>
            <w:bookmarkEnd w:id="3"/>
            <w:r w:rsidRPr="00931D5E">
              <w:rPr>
                <w:rFonts w:ascii="Times New Roman" w:hAnsi="Times New Roman" w:cs="Times New Roman"/>
                <w:bCs/>
                <w:iCs/>
                <w:sz w:val="18"/>
                <w:szCs w:val="18"/>
                <w:lang w:val="en" w:bidi="en-US"/>
              </w:rPr>
              <w:t>Students also felt more involved and motivated when learning using VR compared to traditional methods.</w:t>
            </w:r>
          </w:p>
        </w:tc>
      </w:tr>
      <w:tr w:rsidR="004924C7" w:rsidRPr="00931D5E" w:rsidTr="00931D5E">
        <w:trPr>
          <w:trHeight w:val="20"/>
          <w:jc w:val="center"/>
        </w:trPr>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2.</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 xml:space="preserve">Educational Simulation </w:t>
            </w:r>
            <w:r w:rsidRPr="00931D5E">
              <w:rPr>
                <w:rFonts w:ascii="Times New Roman" w:hAnsi="Times New Roman" w:cs="Times New Roman"/>
                <w:bCs/>
                <w:i/>
                <w:iCs/>
                <w:sz w:val="18"/>
                <w:szCs w:val="18"/>
                <w:lang w:val="en" w:bidi="en-US"/>
              </w:rPr>
              <w:t>Game for Introduction to Chemical Element Reactions with Virtual Reality Based Environment</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2024</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Muhammad Fadil Hasan, Fathorazi Nur Fajri, Muafi</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 xml:space="preserve">This study has explored the use of </w:t>
            </w:r>
            <w:r w:rsidRPr="00931D5E">
              <w:rPr>
                <w:rFonts w:ascii="Times New Roman" w:hAnsi="Times New Roman" w:cs="Times New Roman"/>
                <w:bCs/>
                <w:i/>
                <w:iCs/>
                <w:sz w:val="18"/>
                <w:szCs w:val="18"/>
                <w:lang w:val="en" w:bidi="en-US"/>
              </w:rPr>
              <w:t xml:space="preserve">Virtual Reality (VR) technology </w:t>
            </w:r>
            <w:r w:rsidRPr="00931D5E">
              <w:rPr>
                <w:rFonts w:ascii="Times New Roman" w:hAnsi="Times New Roman" w:cs="Times New Roman"/>
                <w:bCs/>
                <w:iCs/>
                <w:sz w:val="18"/>
                <w:szCs w:val="18"/>
                <w:lang w:val="en" w:bidi="en-US"/>
              </w:rPr>
              <w:t xml:space="preserve">in chemistry learning in schools, with the aim of overcoming barriers </w:t>
            </w:r>
            <w:bookmarkStart w:id="5" w:name="_Hlk179578556"/>
            <w:r w:rsidRPr="00931D5E">
              <w:rPr>
                <w:rFonts w:ascii="Times New Roman" w:hAnsi="Times New Roman" w:cs="Times New Roman"/>
                <w:bCs/>
                <w:iCs/>
                <w:sz w:val="18"/>
                <w:szCs w:val="18"/>
                <w:lang w:val="en" w:bidi="en-US"/>
              </w:rPr>
              <w:t xml:space="preserve">in conventional chemistry learning, increasing students' interest and understanding, and ensuring safety in chemistry practical activities. </w:t>
            </w:r>
            <w:bookmarkEnd w:id="5"/>
            <w:r w:rsidRPr="00931D5E">
              <w:rPr>
                <w:rFonts w:ascii="Times New Roman" w:hAnsi="Times New Roman" w:cs="Times New Roman"/>
                <w:bCs/>
                <w:iCs/>
                <w:sz w:val="18"/>
                <w:szCs w:val="18"/>
                <w:lang w:val="en" w:bidi="en-US"/>
              </w:rPr>
              <w:t xml:space="preserve">Students' responses to this </w:t>
            </w:r>
            <w:r w:rsidRPr="00931D5E">
              <w:rPr>
                <w:rFonts w:ascii="Times New Roman" w:hAnsi="Times New Roman" w:cs="Times New Roman"/>
                <w:bCs/>
                <w:i/>
                <w:iCs/>
                <w:sz w:val="18"/>
                <w:szCs w:val="18"/>
                <w:lang w:val="en" w:bidi="en-US"/>
              </w:rPr>
              <w:t xml:space="preserve">VR- </w:t>
            </w:r>
            <w:r w:rsidRPr="00931D5E">
              <w:rPr>
                <w:rFonts w:ascii="Times New Roman" w:hAnsi="Times New Roman" w:cs="Times New Roman"/>
                <w:bCs/>
                <w:iCs/>
                <w:sz w:val="18"/>
                <w:szCs w:val="18"/>
                <w:lang w:val="en" w:bidi="en-US"/>
              </w:rPr>
              <w:t xml:space="preserve">based chemical experiment educational </w:t>
            </w:r>
            <w:r w:rsidRPr="00931D5E">
              <w:rPr>
                <w:rFonts w:ascii="Times New Roman" w:hAnsi="Times New Roman" w:cs="Times New Roman"/>
                <w:bCs/>
                <w:i/>
                <w:iCs/>
                <w:sz w:val="18"/>
                <w:szCs w:val="18"/>
                <w:lang w:val="en" w:bidi="en-US"/>
              </w:rPr>
              <w:t xml:space="preserve">game </w:t>
            </w:r>
            <w:r w:rsidRPr="00931D5E">
              <w:rPr>
                <w:rFonts w:ascii="Times New Roman" w:hAnsi="Times New Roman" w:cs="Times New Roman"/>
                <w:bCs/>
                <w:iCs/>
                <w:sz w:val="18"/>
                <w:szCs w:val="18"/>
                <w:lang w:val="en" w:bidi="en-US"/>
              </w:rPr>
              <w:t>were generally positive or good.</w:t>
            </w:r>
          </w:p>
        </w:tc>
      </w:tr>
      <w:tr w:rsidR="004924C7" w:rsidRPr="00931D5E" w:rsidTr="00931D5E">
        <w:trPr>
          <w:trHeight w:val="20"/>
          <w:jc w:val="center"/>
        </w:trPr>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3.</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 xml:space="preserve">Effectiveness of Molecular Geometry Learning Using </w:t>
            </w:r>
            <w:bookmarkStart w:id="6" w:name="_Hlk179578601"/>
            <w:r w:rsidRPr="00931D5E">
              <w:rPr>
                <w:rFonts w:ascii="Times New Roman" w:hAnsi="Times New Roman" w:cs="Times New Roman"/>
                <w:bCs/>
                <w:i/>
                <w:iCs/>
                <w:sz w:val="18"/>
                <w:szCs w:val="18"/>
                <w:lang w:val="en" w:bidi="en-US"/>
              </w:rPr>
              <w:t xml:space="preserve">Mobile Virtual Reality </w:t>
            </w:r>
            <w:r w:rsidRPr="00931D5E">
              <w:rPr>
                <w:rFonts w:ascii="Times New Roman" w:hAnsi="Times New Roman" w:cs="Times New Roman"/>
                <w:bCs/>
                <w:iCs/>
                <w:sz w:val="18"/>
                <w:szCs w:val="18"/>
                <w:lang w:val="en" w:bidi="en-US"/>
              </w:rPr>
              <w:t xml:space="preserve">( </w:t>
            </w:r>
            <w:r w:rsidRPr="00931D5E">
              <w:rPr>
                <w:rFonts w:ascii="Times New Roman" w:hAnsi="Times New Roman" w:cs="Times New Roman"/>
                <w:bCs/>
                <w:i/>
                <w:iCs/>
                <w:sz w:val="18"/>
                <w:szCs w:val="18"/>
                <w:lang w:val="en" w:bidi="en-US"/>
              </w:rPr>
              <w:t xml:space="preserve">MVR </w:t>
            </w:r>
            <w:r w:rsidRPr="00931D5E">
              <w:rPr>
                <w:rFonts w:ascii="Times New Roman" w:hAnsi="Times New Roman" w:cs="Times New Roman"/>
                <w:bCs/>
                <w:iCs/>
                <w:sz w:val="18"/>
                <w:szCs w:val="18"/>
                <w:lang w:val="en" w:bidi="en-US"/>
              </w:rPr>
              <w:t>) to Improve Visuospatial Abilities</w:t>
            </w:r>
          </w:p>
          <w:bookmarkEnd w:id="6"/>
          <w:p w:rsidR="004924C7" w:rsidRPr="00931D5E" w:rsidRDefault="004924C7" w:rsidP="00931D5E">
            <w:pPr>
              <w:widowControl w:val="0"/>
              <w:jc w:val="center"/>
              <w:rPr>
                <w:rFonts w:ascii="Times New Roman" w:hAnsi="Times New Roman" w:cs="Times New Roman"/>
                <w:bCs/>
                <w:iCs/>
                <w:sz w:val="18"/>
                <w:szCs w:val="18"/>
                <w:lang w:val="en" w:bidi="en-US"/>
              </w:rPr>
            </w:pP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2024</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Ainun Nisa, Kusumawati Dwiningsih</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 xml:space="preserve">The use of MVR-based molecular geometry learning media is declared effective because it can improve students' </w:t>
            </w:r>
            <w:r w:rsidRPr="00931D5E">
              <w:rPr>
                <w:rFonts w:ascii="Times New Roman" w:hAnsi="Times New Roman" w:cs="Times New Roman"/>
                <w:bCs/>
                <w:i/>
                <w:iCs/>
                <w:sz w:val="18"/>
                <w:szCs w:val="18"/>
                <w:lang w:val="en" w:bidi="en-US"/>
              </w:rPr>
              <w:t xml:space="preserve">visuospatial skills </w:t>
            </w:r>
            <w:r w:rsidRPr="00931D5E">
              <w:rPr>
                <w:rFonts w:ascii="Times New Roman" w:hAnsi="Times New Roman" w:cs="Times New Roman"/>
                <w:bCs/>
                <w:iCs/>
                <w:sz w:val="18"/>
                <w:szCs w:val="18"/>
                <w:lang w:val="en" w:bidi="en-US"/>
              </w:rPr>
              <w:t xml:space="preserve">so that it can help students to </w:t>
            </w:r>
            <w:bookmarkStart w:id="7" w:name="_Hlk179578688"/>
            <w:r w:rsidRPr="00931D5E">
              <w:rPr>
                <w:rFonts w:ascii="Times New Roman" w:hAnsi="Times New Roman" w:cs="Times New Roman"/>
                <w:bCs/>
                <w:iCs/>
                <w:sz w:val="18"/>
                <w:szCs w:val="18"/>
                <w:lang w:val="en" w:bidi="en-US"/>
              </w:rPr>
              <w:t>represent molecular geometry sub-material comprehensively.</w:t>
            </w:r>
            <w:bookmarkEnd w:id="7"/>
          </w:p>
        </w:tc>
      </w:tr>
      <w:tr w:rsidR="004924C7" w:rsidRPr="00931D5E" w:rsidTr="00931D5E">
        <w:trPr>
          <w:trHeight w:val="20"/>
          <w:jc w:val="center"/>
        </w:trPr>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4.</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
                <w:iCs/>
                <w:sz w:val="18"/>
                <w:szCs w:val="18"/>
                <w:lang w:val="en" w:bidi="en-US"/>
              </w:rPr>
              <w:t xml:space="preserve">Virtual Reality </w:t>
            </w:r>
            <w:r w:rsidRPr="00931D5E">
              <w:rPr>
                <w:rFonts w:ascii="Times New Roman" w:hAnsi="Times New Roman" w:cs="Times New Roman"/>
                <w:bCs/>
                <w:iCs/>
                <w:sz w:val="18"/>
                <w:szCs w:val="18"/>
                <w:lang w:val="en" w:bidi="en-US"/>
              </w:rPr>
              <w:t xml:space="preserve">Technology in the Development of </w:t>
            </w:r>
            <w:bookmarkStart w:id="8" w:name="_Hlk179578750"/>
            <w:r w:rsidRPr="00931D5E">
              <w:rPr>
                <w:rFonts w:ascii="Times New Roman" w:hAnsi="Times New Roman" w:cs="Times New Roman"/>
                <w:bCs/>
                <w:iCs/>
                <w:sz w:val="18"/>
                <w:szCs w:val="18"/>
                <w:lang w:val="en" w:bidi="en-US"/>
              </w:rPr>
              <w:t>Applied Chemistry Virtual Laboratory</w:t>
            </w:r>
            <w:bookmarkEnd w:id="8"/>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2023</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Issa Arwani, Tri Afirianto, Muhammad Aminul Akbar, Sativandi Putra</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 xml:space="preserve">The majority of </w:t>
            </w:r>
            <w:bookmarkStart w:id="9" w:name="_Hlk179578792"/>
            <w:r w:rsidRPr="00931D5E">
              <w:rPr>
                <w:rFonts w:ascii="Times New Roman" w:hAnsi="Times New Roman" w:cs="Times New Roman"/>
                <w:bCs/>
                <w:iCs/>
                <w:sz w:val="18"/>
                <w:szCs w:val="18"/>
                <w:lang w:val="en" w:bidi="en-US"/>
              </w:rPr>
              <w:t xml:space="preserve">respondents felt the ease of using </w:t>
            </w:r>
            <w:r w:rsidRPr="00931D5E">
              <w:rPr>
                <w:rFonts w:ascii="Times New Roman" w:hAnsi="Times New Roman" w:cs="Times New Roman"/>
                <w:bCs/>
                <w:i/>
                <w:iCs/>
                <w:sz w:val="18"/>
                <w:szCs w:val="18"/>
                <w:lang w:val="en" w:bidi="en-US"/>
              </w:rPr>
              <w:t xml:space="preserve">the prototype </w:t>
            </w:r>
            <w:r w:rsidRPr="00931D5E">
              <w:rPr>
                <w:rFonts w:ascii="Times New Roman" w:hAnsi="Times New Roman" w:cs="Times New Roman"/>
                <w:bCs/>
                <w:iCs/>
                <w:sz w:val="18"/>
                <w:szCs w:val="18"/>
                <w:lang w:val="en" w:bidi="en-US"/>
              </w:rPr>
              <w:t xml:space="preserve">independently and virtually without having to get help from others and can be accessed </w:t>
            </w:r>
            <w:r w:rsidRPr="00931D5E">
              <w:rPr>
                <w:rFonts w:ascii="Times New Roman" w:hAnsi="Times New Roman" w:cs="Times New Roman"/>
                <w:bCs/>
                <w:i/>
                <w:iCs/>
                <w:sz w:val="18"/>
                <w:szCs w:val="18"/>
                <w:lang w:val="en" w:bidi="en-US"/>
              </w:rPr>
              <w:t>online</w:t>
            </w:r>
            <w:bookmarkEnd w:id="9"/>
            <w:r w:rsidRPr="00931D5E">
              <w:rPr>
                <w:rFonts w:ascii="Times New Roman" w:hAnsi="Times New Roman" w:cs="Times New Roman"/>
                <w:bCs/>
                <w:iCs/>
                <w:sz w:val="18"/>
                <w:szCs w:val="18"/>
                <w:lang w:val="en" w:bidi="en-US"/>
              </w:rPr>
              <w:t xml:space="preserve">. Respondents also felt that various features on </w:t>
            </w:r>
            <w:r w:rsidRPr="00931D5E">
              <w:rPr>
                <w:rFonts w:ascii="Times New Roman" w:hAnsi="Times New Roman" w:cs="Times New Roman"/>
                <w:bCs/>
                <w:i/>
                <w:iCs/>
                <w:sz w:val="18"/>
                <w:szCs w:val="18"/>
                <w:lang w:val="en" w:bidi="en-US"/>
              </w:rPr>
              <w:t xml:space="preserve">the prototype </w:t>
            </w:r>
            <w:r w:rsidRPr="00931D5E">
              <w:rPr>
                <w:rFonts w:ascii="Times New Roman" w:hAnsi="Times New Roman" w:cs="Times New Roman"/>
                <w:bCs/>
                <w:iCs/>
                <w:sz w:val="18"/>
                <w:szCs w:val="18"/>
                <w:lang w:val="en" w:bidi="en-US"/>
              </w:rPr>
              <w:t>ran properly and facilitated understanding in the implementation of practicums as an interactive learning medium.</w:t>
            </w:r>
          </w:p>
        </w:tc>
      </w:tr>
      <w:tr w:rsidR="004924C7" w:rsidRPr="00931D5E" w:rsidTr="00931D5E">
        <w:trPr>
          <w:trHeight w:val="20"/>
          <w:jc w:val="center"/>
        </w:trPr>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5.</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bookmarkStart w:id="10" w:name="_Hlk179579163"/>
            <w:r w:rsidRPr="00931D5E">
              <w:rPr>
                <w:rFonts w:ascii="Times New Roman" w:hAnsi="Times New Roman" w:cs="Times New Roman"/>
                <w:bCs/>
                <w:iCs/>
                <w:sz w:val="18"/>
                <w:szCs w:val="18"/>
                <w:lang w:val="en" w:bidi="en-US"/>
              </w:rPr>
              <w:t xml:space="preserve">Development of Petroleum Chemistry Learning Media Based on </w:t>
            </w:r>
            <w:r w:rsidRPr="00931D5E">
              <w:rPr>
                <w:rFonts w:ascii="Times New Roman" w:hAnsi="Times New Roman" w:cs="Times New Roman"/>
                <w:bCs/>
                <w:i/>
                <w:iCs/>
                <w:sz w:val="18"/>
                <w:szCs w:val="18"/>
                <w:lang w:val="en" w:bidi="en-US"/>
              </w:rPr>
              <w:t xml:space="preserve">Green Chemistry </w:t>
            </w:r>
            <w:r w:rsidRPr="00931D5E">
              <w:rPr>
                <w:rFonts w:ascii="Times New Roman" w:hAnsi="Times New Roman" w:cs="Times New Roman"/>
                <w:bCs/>
                <w:iCs/>
                <w:sz w:val="18"/>
                <w:szCs w:val="18"/>
                <w:lang w:val="en" w:bidi="en-US"/>
              </w:rPr>
              <w:t xml:space="preserve">Assisted by </w:t>
            </w:r>
            <w:r w:rsidRPr="00931D5E">
              <w:rPr>
                <w:rFonts w:ascii="Times New Roman" w:hAnsi="Times New Roman" w:cs="Times New Roman"/>
                <w:bCs/>
                <w:i/>
                <w:iCs/>
                <w:sz w:val="18"/>
                <w:szCs w:val="18"/>
                <w:lang w:val="en" w:bidi="en-US"/>
              </w:rPr>
              <w:t>Articulate Storyline</w:t>
            </w:r>
            <w:bookmarkEnd w:id="10"/>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2022</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Julia Mardhiya, Nurul Atsna Qonita, Wiwik Kartika Sari,</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 xml:space="preserve">This study aims to determine the feasibility and student responses to petroleum chemistry learning media based on green chemistry assisted by </w:t>
            </w:r>
            <w:r w:rsidRPr="00931D5E">
              <w:rPr>
                <w:rFonts w:ascii="Times New Roman" w:hAnsi="Times New Roman" w:cs="Times New Roman"/>
                <w:bCs/>
                <w:i/>
                <w:iCs/>
                <w:sz w:val="18"/>
                <w:szCs w:val="18"/>
                <w:lang w:val="en" w:bidi="en-US"/>
              </w:rPr>
              <w:t xml:space="preserve">articulate storyline. </w:t>
            </w:r>
            <w:r w:rsidRPr="00931D5E">
              <w:rPr>
                <w:rFonts w:ascii="Times New Roman" w:hAnsi="Times New Roman" w:cs="Times New Roman"/>
                <w:bCs/>
                <w:iCs/>
                <w:sz w:val="18"/>
                <w:szCs w:val="18"/>
                <w:lang w:val="en" w:bidi="en-US"/>
              </w:rPr>
              <w:t>The results of product validation were carried out by experts using Aiken's V data analysis. The validity results obtained a value of 0.82 with a very high category. The results of small-scale trials received a good response from students with an average percentage of 71%.</w:t>
            </w:r>
          </w:p>
        </w:tc>
      </w:tr>
      <w:tr w:rsidR="004924C7" w:rsidRPr="00931D5E" w:rsidTr="00931D5E">
        <w:trPr>
          <w:trHeight w:val="20"/>
          <w:jc w:val="center"/>
        </w:trPr>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6.</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Development of Virtual Laboratory as Learning Media</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2022</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Devi Qurniati</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 xml:space="preserve">This study aims to produce virtual laboratory learning media on macromolecular chemistry material. The data from </w:t>
            </w:r>
            <w:bookmarkStart w:id="11" w:name="_Hlk179579393"/>
            <w:r w:rsidRPr="00931D5E">
              <w:rPr>
                <w:rFonts w:ascii="Times New Roman" w:hAnsi="Times New Roman" w:cs="Times New Roman"/>
                <w:bCs/>
                <w:iCs/>
                <w:sz w:val="18"/>
                <w:szCs w:val="18"/>
                <w:lang w:val="en" w:bidi="en-US"/>
              </w:rPr>
              <w:t xml:space="preserve">the validation results of media experts obtained media expert assessments with a percentage of 87% in the very feasible category, material expert 1 with a percentage of 92% in the very feasible category, material expert 2 with a percentage of 85% in the very feasible category. Thus, virtual laboratory learning media has been feasible for use in </w:t>
            </w:r>
            <w:r w:rsidRPr="00931D5E">
              <w:rPr>
                <w:rFonts w:ascii="Times New Roman" w:hAnsi="Times New Roman" w:cs="Times New Roman"/>
                <w:bCs/>
                <w:iCs/>
                <w:sz w:val="18"/>
                <w:szCs w:val="18"/>
                <w:lang w:val="en" w:bidi="en-US"/>
              </w:rPr>
              <w:lastRenderedPageBreak/>
              <w:t xml:space="preserve">chemistry learning </w:t>
            </w:r>
            <w:bookmarkEnd w:id="11"/>
            <w:r w:rsidRPr="00931D5E">
              <w:rPr>
                <w:rFonts w:ascii="Times New Roman" w:hAnsi="Times New Roman" w:cs="Times New Roman"/>
                <w:bCs/>
                <w:iCs/>
                <w:sz w:val="18"/>
                <w:szCs w:val="18"/>
                <w:lang w:val="en" w:bidi="en-US"/>
              </w:rPr>
              <w:t xml:space="preserve">with good criteria. </w:t>
            </w:r>
            <w:bookmarkStart w:id="12" w:name="_Hlk179579462"/>
            <w:r w:rsidRPr="00931D5E">
              <w:rPr>
                <w:rFonts w:ascii="Times New Roman" w:hAnsi="Times New Roman" w:cs="Times New Roman"/>
                <w:bCs/>
                <w:iCs/>
                <w:sz w:val="18"/>
                <w:szCs w:val="18"/>
                <w:lang w:val="en" w:bidi="en-US"/>
              </w:rPr>
              <w:t>The student response to the use of virtual laboratories in small group trials was 81.33%, and in field trials it was 81.41%.</w:t>
            </w:r>
            <w:bookmarkEnd w:id="12"/>
          </w:p>
        </w:tc>
      </w:tr>
      <w:tr w:rsidR="004924C7" w:rsidRPr="00931D5E" w:rsidTr="00931D5E">
        <w:trPr>
          <w:trHeight w:val="20"/>
          <w:jc w:val="center"/>
        </w:trPr>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lastRenderedPageBreak/>
              <w:t>7.</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 xml:space="preserve">Development of </w:t>
            </w:r>
            <w:bookmarkStart w:id="13" w:name="_Hlk179579541"/>
            <w:r w:rsidRPr="00931D5E">
              <w:rPr>
                <w:rFonts w:ascii="Times New Roman" w:hAnsi="Times New Roman" w:cs="Times New Roman"/>
                <w:bCs/>
                <w:i/>
                <w:iCs/>
                <w:sz w:val="18"/>
                <w:szCs w:val="18"/>
                <w:lang w:val="en" w:bidi="en-US"/>
              </w:rPr>
              <w:t xml:space="preserve">Smartphone </w:t>
            </w:r>
            <w:r w:rsidRPr="00931D5E">
              <w:rPr>
                <w:rFonts w:ascii="Times New Roman" w:hAnsi="Times New Roman" w:cs="Times New Roman"/>
                <w:bCs/>
                <w:iCs/>
                <w:sz w:val="18"/>
                <w:szCs w:val="18"/>
                <w:lang w:val="en" w:bidi="en-US"/>
              </w:rPr>
              <w:t xml:space="preserve">-Based </w:t>
            </w:r>
            <w:r w:rsidRPr="00931D5E">
              <w:rPr>
                <w:rFonts w:ascii="Times New Roman" w:hAnsi="Times New Roman" w:cs="Times New Roman"/>
                <w:bCs/>
                <w:i/>
                <w:iCs/>
                <w:sz w:val="18"/>
                <w:szCs w:val="18"/>
                <w:lang w:val="en" w:bidi="en-US"/>
              </w:rPr>
              <w:t xml:space="preserve">Virtual Reality </w:t>
            </w:r>
            <w:r w:rsidRPr="00931D5E">
              <w:rPr>
                <w:rFonts w:ascii="Times New Roman" w:hAnsi="Times New Roman" w:cs="Times New Roman"/>
                <w:bCs/>
                <w:iCs/>
                <w:sz w:val="18"/>
                <w:szCs w:val="18"/>
                <w:lang w:val="en" w:bidi="en-US"/>
              </w:rPr>
              <w:t>as a Supporting Media for Environmental Pollution Material</w:t>
            </w:r>
            <w:bookmarkEnd w:id="13"/>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2022</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Iis Sugiharti, Ana Yuniasti Retno Wulandari, Eva Ari Wahyuni, Badrud Taman, Nur Qomaria</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 xml:space="preserve">The results of this study indicate that: (1) the average validity result is 87.50% with a very valid description in the media aspect. In the material aspect, the average validity value is 85.16% with a very valid description. (2) Student responses to </w:t>
            </w:r>
            <w:r w:rsidRPr="00931D5E">
              <w:rPr>
                <w:rFonts w:ascii="Times New Roman" w:hAnsi="Times New Roman" w:cs="Times New Roman"/>
                <w:bCs/>
                <w:i/>
                <w:iCs/>
                <w:sz w:val="18"/>
                <w:szCs w:val="18"/>
                <w:lang w:val="en" w:bidi="en-US"/>
              </w:rPr>
              <w:t xml:space="preserve">smartphone- </w:t>
            </w:r>
            <w:r w:rsidRPr="00931D5E">
              <w:rPr>
                <w:rFonts w:ascii="Times New Roman" w:hAnsi="Times New Roman" w:cs="Times New Roman"/>
                <w:bCs/>
                <w:iCs/>
                <w:sz w:val="18"/>
                <w:szCs w:val="18"/>
                <w:lang w:val="en" w:bidi="en-US"/>
              </w:rPr>
              <w:t xml:space="preserve">based </w:t>
            </w:r>
            <w:r w:rsidRPr="00931D5E">
              <w:rPr>
                <w:rFonts w:ascii="Times New Roman" w:hAnsi="Times New Roman" w:cs="Times New Roman"/>
                <w:bCs/>
                <w:i/>
                <w:iCs/>
                <w:sz w:val="18"/>
                <w:szCs w:val="18"/>
                <w:lang w:val="en" w:bidi="en-US"/>
              </w:rPr>
              <w:t xml:space="preserve">virtual reality </w:t>
            </w:r>
            <w:r w:rsidRPr="00931D5E">
              <w:rPr>
                <w:rFonts w:ascii="Times New Roman" w:hAnsi="Times New Roman" w:cs="Times New Roman"/>
                <w:bCs/>
                <w:iCs/>
                <w:sz w:val="18"/>
                <w:szCs w:val="18"/>
                <w:lang w:val="en" w:bidi="en-US"/>
              </w:rPr>
              <w:t>are categorized as very good based on the percentage value of student responses of 75.46.</w:t>
            </w:r>
          </w:p>
        </w:tc>
      </w:tr>
      <w:tr w:rsidR="004924C7" w:rsidRPr="00931D5E" w:rsidTr="00931D5E">
        <w:trPr>
          <w:trHeight w:val="20"/>
          <w:jc w:val="center"/>
        </w:trPr>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8.</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 xml:space="preserve">Chemistry Atom </w:t>
            </w:r>
            <w:r w:rsidRPr="00931D5E">
              <w:rPr>
                <w:rFonts w:ascii="Times New Roman" w:hAnsi="Times New Roman" w:cs="Times New Roman"/>
                <w:bCs/>
                <w:i/>
                <w:iCs/>
                <w:sz w:val="18"/>
                <w:szCs w:val="18"/>
                <w:lang w:val="en" w:bidi="en-US"/>
              </w:rPr>
              <w:t xml:space="preserve">Virtual Reality </w:t>
            </w:r>
            <w:r w:rsidRPr="00931D5E">
              <w:rPr>
                <w:rFonts w:ascii="Times New Roman" w:hAnsi="Times New Roman" w:cs="Times New Roman"/>
                <w:bCs/>
                <w:iCs/>
                <w:sz w:val="18"/>
                <w:szCs w:val="18"/>
                <w:lang w:val="en" w:bidi="en-US"/>
              </w:rPr>
              <w:t xml:space="preserve">Application at </w:t>
            </w:r>
            <w:r w:rsidRPr="00931D5E">
              <w:rPr>
                <w:rFonts w:ascii="Times New Roman" w:hAnsi="Times New Roman" w:cs="Times New Roman"/>
                <w:bCs/>
                <w:i/>
                <w:iCs/>
                <w:sz w:val="18"/>
                <w:szCs w:val="18"/>
                <w:lang w:val="en" w:bidi="en-US"/>
              </w:rPr>
              <w:t>Seamolec</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2020</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Cs/>
                <w:sz w:val="18"/>
                <w:szCs w:val="18"/>
                <w:lang w:val="en" w:bidi="en-US"/>
              </w:rPr>
              <w:t>Inna Novianty, Walidatush Sholihah, Yudawan Aditama</w:t>
            </w:r>
          </w:p>
        </w:tc>
        <w:tc>
          <w:tcPr>
            <w:tcW w:w="0" w:type="auto"/>
            <w:vAlign w:val="center"/>
          </w:tcPr>
          <w:p w:rsidR="004924C7" w:rsidRPr="00931D5E" w:rsidRDefault="004924C7" w:rsidP="00931D5E">
            <w:pPr>
              <w:widowControl w:val="0"/>
              <w:jc w:val="center"/>
              <w:rPr>
                <w:rFonts w:ascii="Times New Roman" w:hAnsi="Times New Roman" w:cs="Times New Roman"/>
                <w:bCs/>
                <w:iCs/>
                <w:sz w:val="18"/>
                <w:szCs w:val="18"/>
                <w:lang w:val="en" w:bidi="en-US"/>
              </w:rPr>
            </w:pPr>
            <w:r w:rsidRPr="00931D5E">
              <w:rPr>
                <w:rFonts w:ascii="Times New Roman" w:hAnsi="Times New Roman" w:cs="Times New Roman"/>
                <w:bCs/>
                <w:i/>
                <w:iCs/>
                <w:sz w:val="18"/>
                <w:szCs w:val="18"/>
                <w:lang w:val="en" w:bidi="en-US"/>
              </w:rPr>
              <w:t xml:space="preserve">VRChemistry </w:t>
            </w:r>
            <w:r w:rsidRPr="00931D5E">
              <w:rPr>
                <w:rFonts w:ascii="Times New Roman" w:hAnsi="Times New Roman" w:cs="Times New Roman"/>
                <w:bCs/>
                <w:iCs/>
                <w:sz w:val="18"/>
                <w:szCs w:val="18"/>
                <w:lang w:val="en" w:bidi="en-US"/>
              </w:rPr>
              <w:t xml:space="preserve">application has been successfully created using the IMDSS method. Based on the results of testing respondents, </w:t>
            </w:r>
            <w:bookmarkStart w:id="14" w:name="_Hlk179579830"/>
            <w:r w:rsidRPr="00931D5E">
              <w:rPr>
                <w:rFonts w:ascii="Times New Roman" w:hAnsi="Times New Roman" w:cs="Times New Roman"/>
                <w:bCs/>
                <w:iCs/>
                <w:sz w:val="18"/>
                <w:szCs w:val="18"/>
                <w:lang w:val="en" w:bidi="en-US"/>
              </w:rPr>
              <w:t>quite satisfactory results were obtained between the interactivity, color, and design of the application that had been created.</w:t>
            </w:r>
            <w:bookmarkEnd w:id="14"/>
          </w:p>
        </w:tc>
      </w:tr>
    </w:tbl>
    <w:p w:rsidR="004924C7" w:rsidRDefault="004924C7" w:rsidP="004924C7">
      <w:pPr>
        <w:widowControl w:val="0"/>
        <w:jc w:val="both"/>
        <w:rPr>
          <w:rFonts w:ascii="Times New Roman" w:hAnsi="Times New Roman" w:cs="Times New Roman"/>
          <w:b/>
          <w:bCs/>
          <w:iCs/>
          <w:sz w:val="20"/>
          <w:szCs w:val="20"/>
          <w:lang w:val="en" w:bidi="en-US"/>
        </w:rPr>
      </w:pPr>
    </w:p>
    <w:p w:rsidR="00931D5E" w:rsidRDefault="00931D5E" w:rsidP="004924C7">
      <w:pPr>
        <w:widowControl w:val="0"/>
        <w:jc w:val="both"/>
        <w:rPr>
          <w:rFonts w:ascii="Times New Roman" w:hAnsi="Times New Roman" w:cs="Times New Roman"/>
          <w:b/>
          <w:bCs/>
          <w:iCs/>
          <w:sz w:val="20"/>
          <w:szCs w:val="20"/>
          <w:lang w:val="en" w:bidi="en-US"/>
        </w:rPr>
        <w:sectPr w:rsidR="00931D5E" w:rsidSect="00931D5E">
          <w:type w:val="continuous"/>
          <w:pgSz w:w="11907" w:h="16840" w:code="9"/>
          <w:pgMar w:top="1009" w:right="862" w:bottom="1009" w:left="862" w:header="567" w:footer="567" w:gutter="0"/>
          <w:cols w:space="459"/>
          <w:docGrid w:linePitch="360"/>
        </w:sectPr>
      </w:pPr>
    </w:p>
    <w:p w:rsidR="004924C7" w:rsidRPr="004924C7" w:rsidRDefault="004924C7" w:rsidP="004924C7">
      <w:pPr>
        <w:widowControl w:val="0"/>
        <w:jc w:val="both"/>
        <w:rPr>
          <w:rFonts w:ascii="Times New Roman" w:hAnsi="Times New Roman" w:cs="Times New Roman"/>
          <w:bCs/>
          <w:iCs/>
          <w:sz w:val="20"/>
          <w:szCs w:val="20"/>
          <w:lang w:val="en" w:bidi="en-US"/>
        </w:rPr>
      </w:pPr>
      <w:r>
        <w:rPr>
          <w:rFonts w:ascii="Times New Roman" w:hAnsi="Times New Roman" w:cs="Times New Roman"/>
          <w:b/>
          <w:bCs/>
          <w:iCs/>
          <w:sz w:val="20"/>
          <w:szCs w:val="20"/>
          <w:lang w:val="en" w:bidi="en-US"/>
        </w:rPr>
        <w:lastRenderedPageBreak/>
        <w:t xml:space="preserve">4. </w:t>
      </w:r>
      <w:r w:rsidRPr="004924C7">
        <w:rPr>
          <w:rFonts w:ascii="Times New Roman" w:hAnsi="Times New Roman" w:cs="Times New Roman"/>
          <w:b/>
          <w:bCs/>
          <w:iCs/>
          <w:sz w:val="20"/>
          <w:szCs w:val="20"/>
          <w:lang w:val="en" w:bidi="en-US"/>
        </w:rPr>
        <w:t>Discussion</w:t>
      </w:r>
    </w:p>
    <w:p w:rsidR="004924C7" w:rsidRPr="004924C7" w:rsidRDefault="004924C7" w:rsidP="004924C7">
      <w:pPr>
        <w:widowControl w:val="0"/>
        <w:jc w:val="both"/>
        <w:rPr>
          <w:rFonts w:ascii="Times New Roman" w:hAnsi="Times New Roman" w:cs="Times New Roman"/>
          <w:bCs/>
          <w:iCs/>
          <w:sz w:val="20"/>
          <w:szCs w:val="20"/>
          <w:lang w:val="en" w:bidi="en-US"/>
        </w:rPr>
      </w:pPr>
      <w:r w:rsidRPr="004924C7">
        <w:rPr>
          <w:rFonts w:ascii="Times New Roman" w:hAnsi="Times New Roman" w:cs="Times New Roman"/>
          <w:bCs/>
          <w:i/>
          <w:iCs/>
          <w:sz w:val="20"/>
          <w:szCs w:val="20"/>
          <w:lang w:val="en" w:bidi="en-US"/>
        </w:rPr>
        <w:t xml:space="preserve">Virtual Reality (VR) </w:t>
      </w:r>
      <w:r w:rsidRPr="004924C7">
        <w:rPr>
          <w:rFonts w:ascii="Times New Roman" w:hAnsi="Times New Roman" w:cs="Times New Roman"/>
          <w:bCs/>
          <w:iCs/>
          <w:sz w:val="20"/>
          <w:szCs w:val="20"/>
          <w:lang w:val="en" w:bidi="en-US"/>
        </w:rPr>
        <w:t>based learning media has been successfully developed and tested in previous research. The learning media was then tested to determine the characteristics of the developed media as well as expert assessments and student responses.</w:t>
      </w:r>
    </w:p>
    <w:p w:rsidR="004924C7" w:rsidRPr="004924C7" w:rsidRDefault="004924C7" w:rsidP="004924C7">
      <w:pPr>
        <w:widowControl w:val="0"/>
        <w:jc w:val="both"/>
        <w:rPr>
          <w:rFonts w:ascii="Times New Roman" w:hAnsi="Times New Roman" w:cs="Times New Roman"/>
          <w:bCs/>
          <w:iCs/>
          <w:sz w:val="20"/>
          <w:szCs w:val="20"/>
          <w:lang w:val="en" w:bidi="en-US"/>
        </w:rPr>
      </w:pPr>
      <w:r w:rsidRPr="004924C7">
        <w:rPr>
          <w:rFonts w:ascii="Times New Roman" w:hAnsi="Times New Roman" w:cs="Times New Roman"/>
          <w:bCs/>
          <w:iCs/>
          <w:sz w:val="20"/>
          <w:szCs w:val="20"/>
          <w:lang w:val="en" w:bidi="en-US"/>
        </w:rPr>
        <w:t xml:space="preserve">Learning media gets a feasible category if it has an average score from experts of 76% ≤ x ≥ 100%. Validation by material experts on </w:t>
      </w:r>
      <w:r w:rsidRPr="004924C7">
        <w:rPr>
          <w:rFonts w:ascii="Times New Roman" w:hAnsi="Times New Roman" w:cs="Times New Roman"/>
          <w:bCs/>
          <w:i/>
          <w:iCs/>
          <w:sz w:val="20"/>
          <w:szCs w:val="20"/>
          <w:lang w:val="en" w:bidi="en-US"/>
        </w:rPr>
        <w:t xml:space="preserve">Virtual Reality (VR)-based learning media is carried out to measure the feasibility of the media developed according to the assessment of aspects of suitability of objectives, suitability of curriculum, content of material, and media in learning. Validation by media experts on Virtual Reality (VR) </w:t>
      </w:r>
      <w:r w:rsidRPr="004924C7">
        <w:rPr>
          <w:rFonts w:ascii="Times New Roman" w:hAnsi="Times New Roman" w:cs="Times New Roman"/>
          <w:bCs/>
          <w:iCs/>
          <w:sz w:val="20"/>
          <w:szCs w:val="20"/>
          <w:lang w:val="en" w:bidi="en-US"/>
        </w:rPr>
        <w:t>-based learning media is carried out to measure the feasibility of the media developed based on aspects of media appearance, content feasibility, and object appearance.</w:t>
      </w:r>
    </w:p>
    <w:p w:rsidR="004924C7" w:rsidRPr="004924C7" w:rsidRDefault="004924C7" w:rsidP="004924C7">
      <w:pPr>
        <w:widowControl w:val="0"/>
        <w:jc w:val="both"/>
        <w:rPr>
          <w:rFonts w:ascii="Times New Roman" w:hAnsi="Times New Roman" w:cs="Times New Roman"/>
          <w:bCs/>
          <w:iCs/>
          <w:sz w:val="20"/>
          <w:szCs w:val="20"/>
          <w:lang w:val="en" w:bidi="en-US"/>
        </w:rPr>
      </w:pPr>
      <w:r w:rsidRPr="004924C7">
        <w:rPr>
          <w:rFonts w:ascii="Times New Roman" w:hAnsi="Times New Roman" w:cs="Times New Roman"/>
          <w:bCs/>
          <w:iCs/>
          <w:sz w:val="20"/>
          <w:szCs w:val="20"/>
          <w:lang w:val="en" w:bidi="en-US"/>
        </w:rPr>
        <w:t xml:space="preserve">Assessment of student responses to </w:t>
      </w:r>
      <w:r w:rsidRPr="004924C7">
        <w:rPr>
          <w:rFonts w:ascii="Times New Roman" w:hAnsi="Times New Roman" w:cs="Times New Roman"/>
          <w:bCs/>
          <w:i/>
          <w:iCs/>
          <w:sz w:val="20"/>
          <w:szCs w:val="20"/>
          <w:lang w:val="en" w:bidi="en-US"/>
        </w:rPr>
        <w:t xml:space="preserve">Virtual Reality </w:t>
      </w:r>
      <w:r w:rsidRPr="004924C7">
        <w:rPr>
          <w:rFonts w:ascii="Times New Roman" w:hAnsi="Times New Roman" w:cs="Times New Roman"/>
          <w:bCs/>
          <w:iCs/>
          <w:sz w:val="20"/>
          <w:szCs w:val="20"/>
          <w:lang w:val="en" w:bidi="en-US"/>
        </w:rPr>
        <w:t>(VR)-based learning media is carried out to measure respondents' interest in the products that have been developed. The greater the percentage value obtained by the researcher, the better the product developed for use by students as learning media. Learning media is declared very good based on student responses if it obtains an average score of 76% ≤ x ≥ 100% (Arikunto, 2010). The results of the assessment can then be described as follows:</w:t>
      </w:r>
    </w:p>
    <w:p w:rsidR="004924C7" w:rsidRPr="004924C7" w:rsidRDefault="004924C7" w:rsidP="004924C7">
      <w:pPr>
        <w:pStyle w:val="ListParagraph"/>
        <w:widowControl w:val="0"/>
        <w:numPr>
          <w:ilvl w:val="0"/>
          <w:numId w:val="1"/>
        </w:numPr>
        <w:jc w:val="both"/>
        <w:rPr>
          <w:rFonts w:ascii="Times New Roman" w:hAnsi="Times New Roman" w:cs="Times New Roman"/>
          <w:bCs/>
          <w:iCs/>
          <w:sz w:val="20"/>
          <w:szCs w:val="20"/>
          <w:lang w:val="en" w:bidi="en-US"/>
        </w:rPr>
      </w:pPr>
      <w:r w:rsidRPr="004924C7">
        <w:rPr>
          <w:rFonts w:ascii="Times New Roman" w:hAnsi="Times New Roman" w:cs="Times New Roman"/>
          <w:bCs/>
          <w:i/>
          <w:iCs/>
          <w:sz w:val="20"/>
          <w:szCs w:val="20"/>
          <w:lang w:val="en" w:bidi="en-US"/>
        </w:rPr>
        <w:t xml:space="preserve">VR </w:t>
      </w:r>
      <w:r w:rsidRPr="004924C7">
        <w:rPr>
          <w:rFonts w:ascii="Times New Roman" w:hAnsi="Times New Roman" w:cs="Times New Roman"/>
          <w:bCs/>
          <w:iCs/>
          <w:sz w:val="20"/>
          <w:szCs w:val="20"/>
          <w:lang w:val="en" w:bidi="en-US"/>
        </w:rPr>
        <w:t xml:space="preserve">technology on molecular structure and chemical reactions developed by Ananda Awaliya, </w:t>
      </w:r>
      <w:r w:rsidR="00812E27" w:rsidRPr="00812E27">
        <w:rPr>
          <w:rFonts w:ascii="Times New Roman" w:hAnsi="Times New Roman" w:cs="Times New Roman"/>
          <w:bCs/>
          <w:i/>
          <w:iCs/>
          <w:sz w:val="20"/>
          <w:szCs w:val="20"/>
          <w:lang w:val="en" w:bidi="en-US"/>
        </w:rPr>
        <w:t>et al</w:t>
      </w:r>
      <w:r w:rsidRPr="004924C7">
        <w:rPr>
          <w:rFonts w:ascii="Times New Roman" w:hAnsi="Times New Roman" w:cs="Times New Roman"/>
          <w:bCs/>
          <w:iCs/>
          <w:sz w:val="20"/>
          <w:szCs w:val="20"/>
          <w:lang w:val="en" w:bidi="en-US"/>
        </w:rPr>
        <w:t xml:space="preserve">. showed that there was a significant increase in students' understanding of molecular structure and chemical reactions. In addition, students also felt more motivated when learning because of clearer interactions compared to traditional methods. This shows a positive response to </w:t>
      </w:r>
      <w:r w:rsidRPr="004924C7">
        <w:rPr>
          <w:rFonts w:ascii="Times New Roman" w:hAnsi="Times New Roman" w:cs="Times New Roman"/>
          <w:bCs/>
          <w:i/>
          <w:iCs/>
          <w:sz w:val="20"/>
          <w:szCs w:val="20"/>
          <w:lang w:val="en" w:bidi="en-US"/>
        </w:rPr>
        <w:t xml:space="preserve">VR technology </w:t>
      </w:r>
      <w:r w:rsidRPr="004924C7">
        <w:rPr>
          <w:rFonts w:ascii="Times New Roman" w:hAnsi="Times New Roman" w:cs="Times New Roman"/>
          <w:bCs/>
          <w:iCs/>
          <w:sz w:val="20"/>
          <w:szCs w:val="20"/>
          <w:lang w:val="en" w:bidi="en-US"/>
        </w:rPr>
        <w:t>used in chemistry learning.</w:t>
      </w:r>
    </w:p>
    <w:p w:rsidR="004924C7" w:rsidRPr="004924C7" w:rsidRDefault="004924C7" w:rsidP="004924C7">
      <w:pPr>
        <w:pStyle w:val="ListParagraph"/>
        <w:widowControl w:val="0"/>
        <w:numPr>
          <w:ilvl w:val="0"/>
          <w:numId w:val="1"/>
        </w:numPr>
        <w:jc w:val="both"/>
        <w:rPr>
          <w:rFonts w:ascii="Times New Roman" w:hAnsi="Times New Roman" w:cs="Times New Roman"/>
          <w:bCs/>
          <w:iCs/>
          <w:sz w:val="20"/>
          <w:szCs w:val="20"/>
          <w:lang w:val="en" w:bidi="en-US"/>
        </w:rPr>
      </w:pPr>
      <w:r w:rsidRPr="004924C7">
        <w:rPr>
          <w:rFonts w:ascii="Times New Roman" w:hAnsi="Times New Roman" w:cs="Times New Roman"/>
          <w:bCs/>
          <w:iCs/>
          <w:sz w:val="20"/>
          <w:szCs w:val="20"/>
          <w:lang w:val="en" w:bidi="en-US"/>
        </w:rPr>
        <w:t xml:space="preserve">The development of an educational game about the introduction of chemical element reactions with the environment by Muhammad Fadil Hasan, </w:t>
      </w:r>
      <w:r w:rsidR="00812E27" w:rsidRPr="00812E27">
        <w:rPr>
          <w:rFonts w:ascii="Times New Roman" w:hAnsi="Times New Roman" w:cs="Times New Roman"/>
          <w:bCs/>
          <w:i/>
          <w:iCs/>
          <w:sz w:val="20"/>
          <w:szCs w:val="20"/>
          <w:lang w:val="en" w:bidi="en-US"/>
        </w:rPr>
        <w:t>et al</w:t>
      </w:r>
      <w:r w:rsidRPr="004924C7">
        <w:rPr>
          <w:rFonts w:ascii="Times New Roman" w:hAnsi="Times New Roman" w:cs="Times New Roman"/>
          <w:bCs/>
          <w:iCs/>
          <w:sz w:val="20"/>
          <w:szCs w:val="20"/>
          <w:lang w:val="en" w:bidi="en-US"/>
        </w:rPr>
        <w:t>. showed a positive response from students. Based on these results, it can be concluded that VR technology can overcome obstacles in conventional chemistry learning, increase student interest and understanding, and ensure safety in chemical practice activities.</w:t>
      </w:r>
    </w:p>
    <w:p w:rsidR="004924C7" w:rsidRPr="004924C7" w:rsidRDefault="004924C7" w:rsidP="004924C7">
      <w:pPr>
        <w:pStyle w:val="ListParagraph"/>
        <w:widowControl w:val="0"/>
        <w:numPr>
          <w:ilvl w:val="0"/>
          <w:numId w:val="1"/>
        </w:numPr>
        <w:jc w:val="both"/>
        <w:rPr>
          <w:rFonts w:ascii="Times New Roman" w:hAnsi="Times New Roman" w:cs="Times New Roman"/>
          <w:bCs/>
          <w:iCs/>
          <w:sz w:val="20"/>
          <w:szCs w:val="20"/>
          <w:lang w:val="en" w:bidi="en-US"/>
        </w:rPr>
      </w:pPr>
      <w:r w:rsidRPr="004924C7">
        <w:rPr>
          <w:rFonts w:ascii="Times New Roman" w:hAnsi="Times New Roman" w:cs="Times New Roman"/>
          <w:bCs/>
          <w:iCs/>
          <w:sz w:val="20"/>
          <w:szCs w:val="20"/>
          <w:lang w:val="en" w:bidi="en-US"/>
        </w:rPr>
        <w:t xml:space="preserve">The use of </w:t>
      </w:r>
      <w:r w:rsidRPr="004924C7">
        <w:rPr>
          <w:rFonts w:ascii="Times New Roman" w:hAnsi="Times New Roman" w:cs="Times New Roman"/>
          <w:bCs/>
          <w:i/>
          <w:iCs/>
          <w:sz w:val="20"/>
          <w:szCs w:val="20"/>
          <w:lang w:val="en" w:bidi="en-US"/>
        </w:rPr>
        <w:t xml:space="preserve">Mobile Virtual Reality </w:t>
      </w:r>
      <w:r>
        <w:rPr>
          <w:rFonts w:ascii="Times New Roman" w:hAnsi="Times New Roman" w:cs="Times New Roman"/>
          <w:bCs/>
          <w:iCs/>
          <w:sz w:val="20"/>
          <w:szCs w:val="20"/>
          <w:lang w:val="en" w:bidi="en-US"/>
        </w:rPr>
        <w:t>(</w:t>
      </w:r>
      <w:r>
        <w:rPr>
          <w:rFonts w:ascii="Times New Roman" w:hAnsi="Times New Roman" w:cs="Times New Roman"/>
          <w:bCs/>
          <w:i/>
          <w:iCs/>
          <w:sz w:val="20"/>
          <w:szCs w:val="20"/>
          <w:lang w:val="en" w:bidi="en-US"/>
        </w:rPr>
        <w:t>MVR</w:t>
      </w:r>
      <w:r w:rsidRPr="004924C7">
        <w:rPr>
          <w:rFonts w:ascii="Times New Roman" w:hAnsi="Times New Roman" w:cs="Times New Roman"/>
          <w:bCs/>
          <w:iCs/>
          <w:sz w:val="20"/>
          <w:szCs w:val="20"/>
          <w:lang w:val="en" w:bidi="en-US"/>
        </w:rPr>
        <w:t>) to improve visuospatial abilities in molecular geometry material by Ainun Nisa and Kusumawati Dwiningsih showed positive results where the technology can help students represent molecular geometry sub-material more comprehensively.</w:t>
      </w:r>
    </w:p>
    <w:p w:rsidR="004924C7" w:rsidRPr="004924C7" w:rsidRDefault="004924C7" w:rsidP="004924C7">
      <w:pPr>
        <w:pStyle w:val="ListParagraph"/>
        <w:widowControl w:val="0"/>
        <w:numPr>
          <w:ilvl w:val="0"/>
          <w:numId w:val="1"/>
        </w:numPr>
        <w:jc w:val="both"/>
        <w:rPr>
          <w:rFonts w:ascii="Times New Roman" w:hAnsi="Times New Roman" w:cs="Times New Roman"/>
          <w:bCs/>
          <w:iCs/>
          <w:sz w:val="20"/>
          <w:szCs w:val="20"/>
          <w:lang w:val="en" w:bidi="en-US"/>
        </w:rPr>
      </w:pPr>
      <w:r w:rsidRPr="004924C7">
        <w:rPr>
          <w:rFonts w:ascii="Times New Roman" w:hAnsi="Times New Roman" w:cs="Times New Roman"/>
          <w:bCs/>
          <w:i/>
          <w:iCs/>
          <w:sz w:val="20"/>
          <w:szCs w:val="20"/>
          <w:lang w:val="en" w:bidi="en-US"/>
        </w:rPr>
        <w:t xml:space="preserve">VR </w:t>
      </w:r>
      <w:r w:rsidRPr="004924C7">
        <w:rPr>
          <w:rFonts w:ascii="Times New Roman" w:hAnsi="Times New Roman" w:cs="Times New Roman"/>
          <w:bCs/>
          <w:iCs/>
          <w:sz w:val="20"/>
          <w:szCs w:val="20"/>
          <w:lang w:val="en" w:bidi="en-US"/>
        </w:rPr>
        <w:t xml:space="preserve">technology in the development of virtual applied chemistry laboratories shows positive results where the majority of respondents feel the ease of using </w:t>
      </w:r>
      <w:r w:rsidRPr="004924C7">
        <w:rPr>
          <w:rFonts w:ascii="Times New Roman" w:hAnsi="Times New Roman" w:cs="Times New Roman"/>
          <w:bCs/>
          <w:i/>
          <w:iCs/>
          <w:sz w:val="20"/>
          <w:szCs w:val="20"/>
          <w:lang w:val="en" w:bidi="en-US"/>
        </w:rPr>
        <w:t xml:space="preserve">prototypes </w:t>
      </w:r>
      <w:r w:rsidRPr="004924C7">
        <w:rPr>
          <w:rFonts w:ascii="Times New Roman" w:hAnsi="Times New Roman" w:cs="Times New Roman"/>
          <w:bCs/>
          <w:iCs/>
          <w:sz w:val="20"/>
          <w:szCs w:val="20"/>
          <w:lang w:val="en" w:bidi="en-US"/>
        </w:rPr>
        <w:lastRenderedPageBreak/>
        <w:t xml:space="preserve">independently and virtually without having to get help from others and can be accessed </w:t>
      </w:r>
      <w:r w:rsidR="00931D5E">
        <w:rPr>
          <w:rFonts w:ascii="Times New Roman" w:hAnsi="Times New Roman" w:cs="Times New Roman"/>
          <w:bCs/>
          <w:i/>
          <w:iCs/>
          <w:sz w:val="20"/>
          <w:szCs w:val="20"/>
          <w:lang w:val="en" w:bidi="en-US"/>
        </w:rPr>
        <w:t>online</w:t>
      </w:r>
      <w:r w:rsidRPr="004924C7">
        <w:rPr>
          <w:rFonts w:ascii="Times New Roman" w:hAnsi="Times New Roman" w:cs="Times New Roman"/>
          <w:bCs/>
          <w:iCs/>
          <w:sz w:val="20"/>
          <w:szCs w:val="20"/>
          <w:lang w:val="en" w:bidi="en-US"/>
        </w:rPr>
        <w:t>. This also makes respondents feel easier in understanding the practicum carried out with interactive learning media.</w:t>
      </w:r>
    </w:p>
    <w:p w:rsidR="004924C7" w:rsidRPr="004924C7" w:rsidRDefault="004924C7" w:rsidP="004924C7">
      <w:pPr>
        <w:pStyle w:val="ListParagraph"/>
        <w:widowControl w:val="0"/>
        <w:numPr>
          <w:ilvl w:val="0"/>
          <w:numId w:val="1"/>
        </w:numPr>
        <w:jc w:val="both"/>
        <w:rPr>
          <w:rFonts w:ascii="Times New Roman" w:hAnsi="Times New Roman" w:cs="Times New Roman"/>
          <w:bCs/>
          <w:iCs/>
          <w:sz w:val="20"/>
          <w:szCs w:val="20"/>
          <w:lang w:val="en" w:bidi="en-US"/>
        </w:rPr>
      </w:pPr>
      <w:r w:rsidRPr="004924C7">
        <w:rPr>
          <w:rFonts w:ascii="Times New Roman" w:hAnsi="Times New Roman" w:cs="Times New Roman"/>
          <w:bCs/>
          <w:iCs/>
          <w:sz w:val="20"/>
          <w:szCs w:val="20"/>
          <w:lang w:val="en" w:bidi="en-US"/>
        </w:rPr>
        <w:t xml:space="preserve">The development of petroleum chemistry learning media based on </w:t>
      </w:r>
      <w:r w:rsidRPr="004924C7">
        <w:rPr>
          <w:rFonts w:ascii="Times New Roman" w:hAnsi="Times New Roman" w:cs="Times New Roman"/>
          <w:bCs/>
          <w:i/>
          <w:iCs/>
          <w:sz w:val="20"/>
          <w:szCs w:val="20"/>
          <w:lang w:val="en" w:bidi="en-US"/>
        </w:rPr>
        <w:t xml:space="preserve">green chemistry </w:t>
      </w:r>
      <w:r w:rsidRPr="004924C7">
        <w:rPr>
          <w:rFonts w:ascii="Times New Roman" w:hAnsi="Times New Roman" w:cs="Times New Roman"/>
          <w:bCs/>
          <w:iCs/>
          <w:sz w:val="20"/>
          <w:szCs w:val="20"/>
          <w:lang w:val="en" w:bidi="en-US"/>
        </w:rPr>
        <w:t xml:space="preserve">assisted by </w:t>
      </w:r>
      <w:r w:rsidRPr="004924C7">
        <w:rPr>
          <w:rFonts w:ascii="Times New Roman" w:hAnsi="Times New Roman" w:cs="Times New Roman"/>
          <w:bCs/>
          <w:i/>
          <w:iCs/>
          <w:sz w:val="20"/>
          <w:szCs w:val="20"/>
          <w:lang w:val="en" w:bidi="en-US"/>
        </w:rPr>
        <w:t xml:space="preserve">articulate storyline </w:t>
      </w:r>
      <w:r w:rsidRPr="004924C7">
        <w:rPr>
          <w:rFonts w:ascii="Times New Roman" w:hAnsi="Times New Roman" w:cs="Times New Roman"/>
          <w:bCs/>
          <w:iCs/>
          <w:sz w:val="20"/>
          <w:szCs w:val="20"/>
          <w:lang w:val="en" w:bidi="en-US"/>
        </w:rPr>
        <w:t xml:space="preserve">by Nurul Atsna Wonita, </w:t>
      </w:r>
      <w:r w:rsidR="00812E27" w:rsidRPr="00812E27">
        <w:rPr>
          <w:rFonts w:ascii="Times New Roman" w:hAnsi="Times New Roman" w:cs="Times New Roman"/>
          <w:bCs/>
          <w:i/>
          <w:iCs/>
          <w:sz w:val="20"/>
          <w:szCs w:val="20"/>
          <w:lang w:val="en" w:bidi="en-US"/>
        </w:rPr>
        <w:t>et al</w:t>
      </w:r>
      <w:r w:rsidRPr="004924C7">
        <w:rPr>
          <w:rFonts w:ascii="Times New Roman" w:hAnsi="Times New Roman" w:cs="Times New Roman"/>
          <w:bCs/>
          <w:iCs/>
          <w:sz w:val="20"/>
          <w:szCs w:val="20"/>
          <w:lang w:val="en" w:bidi="en-US"/>
        </w:rPr>
        <w:t>. received a very high response from experts, namely 82%, so it was declared very suitable for use in the learning process. In addition, the results of student responses showed a percentage of 71% so that it got a good category for use in the learning process in the classroom.</w:t>
      </w:r>
    </w:p>
    <w:p w:rsidR="004924C7" w:rsidRPr="004924C7" w:rsidRDefault="004924C7" w:rsidP="004924C7">
      <w:pPr>
        <w:pStyle w:val="ListParagraph"/>
        <w:widowControl w:val="0"/>
        <w:numPr>
          <w:ilvl w:val="0"/>
          <w:numId w:val="1"/>
        </w:numPr>
        <w:jc w:val="both"/>
        <w:rPr>
          <w:rFonts w:ascii="Times New Roman" w:hAnsi="Times New Roman" w:cs="Times New Roman"/>
          <w:bCs/>
          <w:iCs/>
          <w:sz w:val="20"/>
          <w:szCs w:val="20"/>
          <w:lang w:val="en" w:bidi="en-US"/>
        </w:rPr>
      </w:pPr>
      <w:r w:rsidRPr="004924C7">
        <w:rPr>
          <w:rFonts w:ascii="Times New Roman" w:hAnsi="Times New Roman" w:cs="Times New Roman"/>
          <w:bCs/>
          <w:iCs/>
          <w:sz w:val="20"/>
          <w:szCs w:val="20"/>
          <w:lang w:val="en" w:bidi="en-US"/>
        </w:rPr>
        <w:t>The development of a virtual laboratory as a learning medium by Devi Qurniati on macromolecule material received a percentage of 87% in the very feasible category from media experts. The validation results from material expert 1 obtained a percentage of 92% in the very feasible category and material expert 2 with a percentage of 85% in the very feasible category. Thus, the virtual laboratory learning media is suitable for use in chemistry learning. The student response to the use of virtual laboratories in small group trials was 81.33%, and in field trials it was 81.41%. These results indicate that the student response to the use of virtual laboratories is very positive. Based on these results, it can be concluded that the learning media developed received very positive results from both validators and students.</w:t>
      </w:r>
    </w:p>
    <w:p w:rsidR="004924C7" w:rsidRPr="004924C7" w:rsidRDefault="004924C7" w:rsidP="004924C7">
      <w:pPr>
        <w:pStyle w:val="ListParagraph"/>
        <w:widowControl w:val="0"/>
        <w:numPr>
          <w:ilvl w:val="0"/>
          <w:numId w:val="1"/>
        </w:numPr>
        <w:jc w:val="both"/>
        <w:rPr>
          <w:rFonts w:ascii="Times New Roman" w:hAnsi="Times New Roman" w:cs="Times New Roman"/>
          <w:bCs/>
          <w:iCs/>
          <w:sz w:val="20"/>
          <w:szCs w:val="20"/>
          <w:lang w:val="en" w:bidi="en-US"/>
        </w:rPr>
      </w:pPr>
      <w:r w:rsidRPr="004924C7">
        <w:rPr>
          <w:rFonts w:ascii="Times New Roman" w:hAnsi="Times New Roman" w:cs="Times New Roman"/>
          <w:bCs/>
          <w:iCs/>
          <w:sz w:val="20"/>
          <w:szCs w:val="20"/>
          <w:lang w:val="en" w:bidi="en-US"/>
        </w:rPr>
        <w:t xml:space="preserve">The development of </w:t>
      </w:r>
      <w:r w:rsidRPr="004924C7">
        <w:rPr>
          <w:rFonts w:ascii="Times New Roman" w:hAnsi="Times New Roman" w:cs="Times New Roman"/>
          <w:bCs/>
          <w:i/>
          <w:iCs/>
          <w:sz w:val="20"/>
          <w:szCs w:val="20"/>
          <w:lang w:val="en" w:bidi="en-US"/>
        </w:rPr>
        <w:t xml:space="preserve">smartphone </w:t>
      </w:r>
      <w:r w:rsidRPr="004924C7">
        <w:rPr>
          <w:rFonts w:ascii="Times New Roman" w:hAnsi="Times New Roman" w:cs="Times New Roman"/>
          <w:bCs/>
          <w:iCs/>
          <w:sz w:val="20"/>
          <w:szCs w:val="20"/>
          <w:lang w:val="en" w:bidi="en-US"/>
        </w:rPr>
        <w:t xml:space="preserve">-based </w:t>
      </w:r>
      <w:r w:rsidRPr="004924C7">
        <w:rPr>
          <w:rFonts w:ascii="Times New Roman" w:hAnsi="Times New Roman" w:cs="Times New Roman"/>
          <w:bCs/>
          <w:i/>
          <w:iCs/>
          <w:sz w:val="20"/>
          <w:szCs w:val="20"/>
          <w:lang w:val="en" w:bidi="en-US"/>
        </w:rPr>
        <w:t xml:space="preserve">virtual reality </w:t>
      </w:r>
      <w:r w:rsidRPr="004924C7">
        <w:rPr>
          <w:rFonts w:ascii="Times New Roman" w:hAnsi="Times New Roman" w:cs="Times New Roman"/>
          <w:bCs/>
          <w:iCs/>
          <w:sz w:val="20"/>
          <w:szCs w:val="20"/>
          <w:lang w:val="en" w:bidi="en-US"/>
        </w:rPr>
        <w:t xml:space="preserve">as a supporting medium for environmental pollution material by Iis Sugiharti, </w:t>
      </w:r>
      <w:r w:rsidR="00812E27" w:rsidRPr="00812E27">
        <w:rPr>
          <w:rFonts w:ascii="Times New Roman" w:hAnsi="Times New Roman" w:cs="Times New Roman"/>
          <w:bCs/>
          <w:i/>
          <w:iCs/>
          <w:sz w:val="20"/>
          <w:szCs w:val="20"/>
          <w:lang w:val="en" w:bidi="en-US"/>
        </w:rPr>
        <w:t>et al</w:t>
      </w:r>
      <w:r w:rsidRPr="004924C7">
        <w:rPr>
          <w:rFonts w:ascii="Times New Roman" w:hAnsi="Times New Roman" w:cs="Times New Roman"/>
          <w:bCs/>
          <w:iCs/>
          <w:sz w:val="20"/>
          <w:szCs w:val="20"/>
          <w:lang w:val="en" w:bidi="en-US"/>
        </w:rPr>
        <w:t>. showed that validation from material experts and media experts showed a very feasible category. The assessment of student responses also received a very good category. This shows that the use of smartphone-based virtual reality as a supporting medium for environmental pollution material is feasible to use in learning.</w:t>
      </w:r>
    </w:p>
    <w:p w:rsidR="004924C7" w:rsidRPr="004924C7" w:rsidRDefault="004924C7" w:rsidP="004924C7">
      <w:pPr>
        <w:pStyle w:val="ListParagraph"/>
        <w:widowControl w:val="0"/>
        <w:numPr>
          <w:ilvl w:val="0"/>
          <w:numId w:val="1"/>
        </w:numPr>
        <w:jc w:val="both"/>
        <w:rPr>
          <w:rFonts w:ascii="Times New Roman" w:hAnsi="Times New Roman" w:cs="Times New Roman"/>
          <w:bCs/>
          <w:iCs/>
          <w:sz w:val="20"/>
          <w:szCs w:val="20"/>
          <w:lang w:val="en" w:bidi="en-US"/>
        </w:rPr>
      </w:pPr>
      <w:r w:rsidRPr="004924C7">
        <w:rPr>
          <w:rFonts w:ascii="Times New Roman" w:hAnsi="Times New Roman" w:cs="Times New Roman"/>
          <w:bCs/>
          <w:i/>
          <w:iCs/>
          <w:sz w:val="20"/>
          <w:szCs w:val="20"/>
          <w:lang w:val="en" w:bidi="en-US"/>
        </w:rPr>
        <w:t xml:space="preserve">Virtual reality </w:t>
      </w:r>
      <w:r w:rsidRPr="004924C7">
        <w:rPr>
          <w:rFonts w:ascii="Times New Roman" w:hAnsi="Times New Roman" w:cs="Times New Roman"/>
          <w:bCs/>
          <w:iCs/>
          <w:sz w:val="20"/>
          <w:szCs w:val="20"/>
          <w:lang w:val="en" w:bidi="en-US"/>
        </w:rPr>
        <w:t xml:space="preserve">application developed by Inna Novianty, </w:t>
      </w:r>
      <w:r w:rsidR="00812E27" w:rsidRPr="00812E27">
        <w:rPr>
          <w:rFonts w:ascii="Times New Roman" w:hAnsi="Times New Roman" w:cs="Times New Roman"/>
          <w:bCs/>
          <w:i/>
          <w:iCs/>
          <w:sz w:val="20"/>
          <w:szCs w:val="20"/>
          <w:lang w:val="en" w:bidi="en-US"/>
        </w:rPr>
        <w:t>et al</w:t>
      </w:r>
      <w:r w:rsidRPr="004924C7">
        <w:rPr>
          <w:rFonts w:ascii="Times New Roman" w:hAnsi="Times New Roman" w:cs="Times New Roman"/>
          <w:bCs/>
          <w:iCs/>
          <w:sz w:val="20"/>
          <w:szCs w:val="20"/>
          <w:lang w:val="en" w:bidi="en-US"/>
        </w:rPr>
        <w:t>. has been successfully created. The developed application was then tested on respondents and obtained quite satisfactory results between the interactivity, color, and design of the application that had been created.</w:t>
      </w:r>
    </w:p>
    <w:p w:rsidR="004924C7" w:rsidRPr="004924C7" w:rsidRDefault="004924C7" w:rsidP="004924C7">
      <w:pPr>
        <w:widowControl w:val="0"/>
        <w:jc w:val="both"/>
        <w:rPr>
          <w:rFonts w:ascii="Times New Roman" w:hAnsi="Times New Roman" w:cs="Times New Roman"/>
          <w:bCs/>
          <w:iCs/>
          <w:sz w:val="20"/>
          <w:szCs w:val="20"/>
          <w:lang w:val="en" w:bidi="en-US"/>
        </w:rPr>
      </w:pPr>
    </w:p>
    <w:p w:rsidR="004924C7" w:rsidRPr="004924C7" w:rsidRDefault="004924C7" w:rsidP="004924C7">
      <w:pPr>
        <w:widowControl w:val="0"/>
        <w:jc w:val="both"/>
        <w:rPr>
          <w:rFonts w:ascii="Times New Roman" w:hAnsi="Times New Roman" w:cs="Times New Roman"/>
          <w:bCs/>
          <w:iCs/>
          <w:sz w:val="20"/>
          <w:szCs w:val="20"/>
          <w:lang w:val="en" w:bidi="en-US"/>
        </w:rPr>
      </w:pPr>
      <w:bookmarkStart w:id="15" w:name="_heading=h.1fob9te" w:colFirst="0" w:colLast="0"/>
      <w:bookmarkEnd w:id="15"/>
      <w:r>
        <w:rPr>
          <w:rFonts w:ascii="Times New Roman" w:hAnsi="Times New Roman" w:cs="Times New Roman"/>
          <w:b/>
          <w:bCs/>
          <w:iCs/>
          <w:sz w:val="20"/>
          <w:szCs w:val="20"/>
          <w:lang w:val="en" w:bidi="en-US"/>
        </w:rPr>
        <w:t xml:space="preserve">5. </w:t>
      </w:r>
      <w:r w:rsidRPr="004924C7">
        <w:rPr>
          <w:rFonts w:ascii="Times New Roman" w:hAnsi="Times New Roman" w:cs="Times New Roman"/>
          <w:b/>
          <w:bCs/>
          <w:iCs/>
          <w:sz w:val="20"/>
          <w:szCs w:val="20"/>
          <w:lang w:val="en" w:bidi="en-US"/>
        </w:rPr>
        <w:t>Conclusion</w:t>
      </w:r>
    </w:p>
    <w:p w:rsidR="004924C7" w:rsidRPr="004924C7" w:rsidRDefault="004924C7" w:rsidP="004924C7">
      <w:pPr>
        <w:widowControl w:val="0"/>
        <w:jc w:val="both"/>
        <w:rPr>
          <w:rFonts w:ascii="Times New Roman" w:hAnsi="Times New Roman" w:cs="Times New Roman"/>
          <w:bCs/>
          <w:iCs/>
          <w:sz w:val="20"/>
          <w:szCs w:val="20"/>
          <w:lang w:val="en" w:bidi="en-US"/>
        </w:rPr>
      </w:pPr>
      <w:r w:rsidRPr="004924C7">
        <w:rPr>
          <w:rFonts w:ascii="Times New Roman" w:hAnsi="Times New Roman" w:cs="Times New Roman"/>
          <w:bCs/>
          <w:iCs/>
          <w:sz w:val="20"/>
          <w:szCs w:val="20"/>
          <w:lang w:val="en" w:bidi="en-US"/>
        </w:rPr>
        <w:t xml:space="preserve">Based on the results of previous research, it can be concluded that the development of </w:t>
      </w:r>
      <w:r w:rsidRPr="004924C7">
        <w:rPr>
          <w:rFonts w:ascii="Times New Roman" w:hAnsi="Times New Roman" w:cs="Times New Roman"/>
          <w:bCs/>
          <w:i/>
          <w:iCs/>
          <w:sz w:val="20"/>
          <w:szCs w:val="20"/>
          <w:lang w:val="en" w:bidi="en-US"/>
        </w:rPr>
        <w:t xml:space="preserve">Virtual Reality </w:t>
      </w:r>
      <w:r w:rsidRPr="004924C7">
        <w:rPr>
          <w:rFonts w:ascii="Times New Roman" w:hAnsi="Times New Roman" w:cs="Times New Roman"/>
          <w:bCs/>
          <w:iCs/>
          <w:sz w:val="20"/>
          <w:szCs w:val="20"/>
          <w:lang w:val="en" w:bidi="en-US"/>
        </w:rPr>
        <w:t>(VR)-based learning media is very feasible to be developed as a learning medium that can help visualize learning materials comprehensively to students.</w:t>
      </w:r>
    </w:p>
    <w:p w:rsidR="004924C7" w:rsidRPr="004924C7" w:rsidRDefault="004924C7" w:rsidP="004924C7">
      <w:pPr>
        <w:widowControl w:val="0"/>
        <w:jc w:val="both"/>
        <w:rPr>
          <w:rFonts w:ascii="Times New Roman" w:hAnsi="Times New Roman" w:cs="Times New Roman"/>
          <w:bCs/>
          <w:iCs/>
          <w:sz w:val="20"/>
          <w:szCs w:val="20"/>
          <w:lang w:val="en" w:bidi="en-US"/>
        </w:rPr>
      </w:pPr>
    </w:p>
    <w:p w:rsidR="004924C7" w:rsidRPr="004924C7" w:rsidRDefault="004924C7" w:rsidP="004924C7">
      <w:pPr>
        <w:widowControl w:val="0"/>
        <w:jc w:val="both"/>
        <w:rPr>
          <w:rFonts w:ascii="Times New Roman" w:hAnsi="Times New Roman" w:cs="Times New Roman"/>
          <w:b/>
          <w:bCs/>
          <w:iCs/>
          <w:sz w:val="20"/>
          <w:szCs w:val="20"/>
          <w:lang w:val="en" w:bidi="en-US"/>
        </w:rPr>
      </w:pPr>
      <w:r>
        <w:rPr>
          <w:rFonts w:ascii="Times New Roman" w:hAnsi="Times New Roman" w:cs="Times New Roman"/>
          <w:b/>
          <w:bCs/>
          <w:iCs/>
          <w:sz w:val="20"/>
          <w:szCs w:val="20"/>
          <w:lang w:val="en" w:bidi="en-US"/>
        </w:rPr>
        <w:t xml:space="preserve">6. </w:t>
      </w:r>
      <w:r w:rsidRPr="004924C7">
        <w:rPr>
          <w:rFonts w:ascii="Times New Roman" w:hAnsi="Times New Roman" w:cs="Times New Roman"/>
          <w:b/>
          <w:bCs/>
          <w:iCs/>
          <w:sz w:val="20"/>
          <w:szCs w:val="20"/>
          <w:lang w:val="en" w:bidi="en-US"/>
        </w:rPr>
        <w:t>Thank-You Note</w:t>
      </w:r>
    </w:p>
    <w:p w:rsidR="004924C7" w:rsidRPr="004924C7" w:rsidRDefault="004924C7" w:rsidP="004924C7">
      <w:pPr>
        <w:widowControl w:val="0"/>
        <w:jc w:val="both"/>
        <w:rPr>
          <w:rFonts w:ascii="Times New Roman" w:hAnsi="Times New Roman" w:cs="Times New Roman"/>
          <w:b/>
          <w:bCs/>
          <w:iCs/>
          <w:sz w:val="20"/>
          <w:szCs w:val="20"/>
          <w:lang w:val="en" w:bidi="en-US"/>
        </w:rPr>
      </w:pPr>
      <w:r w:rsidRPr="004924C7">
        <w:rPr>
          <w:rFonts w:ascii="Times New Roman" w:hAnsi="Times New Roman" w:cs="Times New Roman"/>
          <w:bCs/>
          <w:iCs/>
          <w:sz w:val="20"/>
          <w:szCs w:val="20"/>
          <w:lang w:val="en" w:bidi="en-US"/>
        </w:rPr>
        <w:t xml:space="preserve">The author would like to thank previous researchers for their </w:t>
      </w:r>
      <w:r w:rsidRPr="004924C7">
        <w:rPr>
          <w:rFonts w:ascii="Times New Roman" w:hAnsi="Times New Roman" w:cs="Times New Roman"/>
          <w:bCs/>
          <w:iCs/>
          <w:sz w:val="20"/>
          <w:szCs w:val="20"/>
          <w:lang w:val="en" w:bidi="en-US"/>
        </w:rPr>
        <w:lastRenderedPageBreak/>
        <w:t xml:space="preserve">contributions in conducting research on the development of </w:t>
      </w:r>
      <w:r w:rsidRPr="004924C7">
        <w:rPr>
          <w:rFonts w:ascii="Times New Roman" w:hAnsi="Times New Roman" w:cs="Times New Roman"/>
          <w:bCs/>
          <w:i/>
          <w:iCs/>
          <w:sz w:val="20"/>
          <w:szCs w:val="20"/>
          <w:lang w:val="en" w:bidi="en-US"/>
        </w:rPr>
        <w:t xml:space="preserve">Virtual Reality </w:t>
      </w:r>
      <w:r w:rsidRPr="004924C7">
        <w:rPr>
          <w:rFonts w:ascii="Times New Roman" w:hAnsi="Times New Roman" w:cs="Times New Roman"/>
          <w:bCs/>
          <w:iCs/>
          <w:sz w:val="20"/>
          <w:szCs w:val="20"/>
          <w:lang w:val="en" w:bidi="en-US"/>
        </w:rPr>
        <w:t xml:space="preserve">(VR)-based learning media. Thanks to the research results obtained by previous researchers, I and other readers can obtain complete information on the development of </w:t>
      </w:r>
      <w:r w:rsidRPr="004924C7">
        <w:rPr>
          <w:rFonts w:ascii="Times New Roman" w:hAnsi="Times New Roman" w:cs="Times New Roman"/>
          <w:bCs/>
          <w:i/>
          <w:iCs/>
          <w:sz w:val="20"/>
          <w:szCs w:val="20"/>
          <w:lang w:val="en" w:bidi="en-US"/>
        </w:rPr>
        <w:t>Virtual Rea</w:t>
      </w:r>
      <w:r w:rsidR="00931D5E">
        <w:rPr>
          <w:rFonts w:ascii="Times New Roman" w:hAnsi="Times New Roman" w:cs="Times New Roman"/>
          <w:bCs/>
          <w:i/>
          <w:iCs/>
          <w:sz w:val="20"/>
          <w:szCs w:val="20"/>
          <w:lang w:val="en" w:bidi="en-US"/>
        </w:rPr>
        <w:t>lity (VR) -based learning media</w:t>
      </w:r>
      <w:r w:rsidRPr="004924C7">
        <w:rPr>
          <w:rFonts w:ascii="Times New Roman" w:hAnsi="Times New Roman" w:cs="Times New Roman"/>
          <w:bCs/>
          <w:iCs/>
          <w:sz w:val="20"/>
          <w:szCs w:val="20"/>
          <w:lang w:val="en" w:bidi="en-US"/>
        </w:rPr>
        <w:t xml:space="preserve">. This information will certainly be very useful as a basis for further research to create innovative and useful learning media for students. I hope that the results of writing this article can provide a broader picture of the feasibility and response of students to the </w:t>
      </w:r>
      <w:r w:rsidRPr="004924C7">
        <w:rPr>
          <w:rFonts w:ascii="Times New Roman" w:hAnsi="Times New Roman" w:cs="Times New Roman"/>
          <w:bCs/>
          <w:i/>
          <w:iCs/>
          <w:sz w:val="20"/>
          <w:szCs w:val="20"/>
          <w:lang w:val="en" w:bidi="en-US"/>
        </w:rPr>
        <w:t xml:space="preserve">Virtual Reality </w:t>
      </w:r>
      <w:r w:rsidRPr="004924C7">
        <w:rPr>
          <w:rFonts w:ascii="Times New Roman" w:hAnsi="Times New Roman" w:cs="Times New Roman"/>
          <w:bCs/>
          <w:iCs/>
          <w:sz w:val="20"/>
          <w:szCs w:val="20"/>
          <w:lang w:val="en" w:bidi="en-US"/>
        </w:rPr>
        <w:t>(VR)-based learning media that has been developed.</w:t>
      </w:r>
    </w:p>
    <w:p w:rsidR="004924C7" w:rsidRPr="004924C7" w:rsidRDefault="004924C7" w:rsidP="004924C7">
      <w:pPr>
        <w:widowControl w:val="0"/>
        <w:jc w:val="both"/>
        <w:rPr>
          <w:rFonts w:ascii="Times New Roman" w:hAnsi="Times New Roman" w:cs="Times New Roman"/>
          <w:b/>
          <w:bCs/>
          <w:iCs/>
          <w:sz w:val="20"/>
          <w:szCs w:val="20"/>
          <w:lang w:val="en" w:bidi="en-US"/>
        </w:rPr>
      </w:pPr>
    </w:p>
    <w:p w:rsidR="004924C7" w:rsidRPr="004924C7" w:rsidRDefault="004924C7" w:rsidP="004924C7">
      <w:pPr>
        <w:widowControl w:val="0"/>
        <w:jc w:val="both"/>
        <w:rPr>
          <w:rFonts w:ascii="Times New Roman" w:hAnsi="Times New Roman" w:cs="Times New Roman"/>
          <w:b/>
          <w:bCs/>
          <w:iCs/>
          <w:sz w:val="20"/>
          <w:szCs w:val="20"/>
          <w:lang w:val="en" w:bidi="en-US"/>
        </w:rPr>
      </w:pPr>
      <w:r>
        <w:rPr>
          <w:rFonts w:ascii="Times New Roman" w:hAnsi="Times New Roman" w:cs="Times New Roman"/>
          <w:b/>
          <w:bCs/>
          <w:iCs/>
          <w:sz w:val="20"/>
          <w:szCs w:val="20"/>
          <w:lang w:val="en" w:bidi="en-US"/>
        </w:rPr>
        <w:t xml:space="preserve">7. </w:t>
      </w:r>
      <w:r w:rsidRPr="004924C7">
        <w:rPr>
          <w:rFonts w:ascii="Times New Roman" w:hAnsi="Times New Roman" w:cs="Times New Roman"/>
          <w:b/>
          <w:bCs/>
          <w:iCs/>
          <w:sz w:val="20"/>
          <w:szCs w:val="20"/>
          <w:lang w:val="en" w:bidi="en-US"/>
        </w:rPr>
        <w:t>Reference List</w:t>
      </w:r>
    </w:p>
    <w:p w:rsidR="004924C7" w:rsidRPr="004924C7" w:rsidRDefault="004924C7" w:rsidP="004924C7">
      <w:pPr>
        <w:pStyle w:val="ListParagraph"/>
        <w:widowControl w:val="0"/>
        <w:numPr>
          <w:ilvl w:val="0"/>
          <w:numId w:val="2"/>
        </w:numPr>
        <w:ind w:left="360"/>
        <w:jc w:val="both"/>
        <w:rPr>
          <w:rFonts w:ascii="Times New Roman" w:hAnsi="Times New Roman" w:cs="Times New Roman"/>
          <w:bCs/>
          <w:iCs/>
          <w:sz w:val="20"/>
          <w:szCs w:val="20"/>
          <w:lang w:bidi="en-US"/>
        </w:rPr>
      </w:pPr>
      <w:r w:rsidRPr="004924C7">
        <w:rPr>
          <w:rFonts w:ascii="Times New Roman" w:hAnsi="Times New Roman" w:cs="Times New Roman"/>
          <w:bCs/>
          <w:iCs/>
          <w:sz w:val="20"/>
          <w:szCs w:val="20"/>
          <w:lang w:bidi="en-US"/>
        </w:rPr>
        <w:t xml:space="preserve">Arikunto. Research Procedures: A Practical Approach. Jakarta: PT. Rineka Cipta; </w:t>
      </w:r>
      <w:r>
        <w:rPr>
          <w:rFonts w:ascii="Times New Roman" w:hAnsi="Times New Roman" w:cs="Times New Roman"/>
          <w:bCs/>
          <w:iCs/>
          <w:sz w:val="20"/>
          <w:szCs w:val="20"/>
          <w:lang w:bidi="en-US"/>
        </w:rPr>
        <w:t>c</w:t>
      </w:r>
      <w:r w:rsidRPr="004924C7">
        <w:rPr>
          <w:rFonts w:ascii="Times New Roman" w:hAnsi="Times New Roman" w:cs="Times New Roman"/>
          <w:bCs/>
          <w:iCs/>
          <w:sz w:val="20"/>
          <w:szCs w:val="20"/>
          <w:lang w:bidi="en-US"/>
        </w:rPr>
        <w:t>2010.</w:t>
      </w:r>
    </w:p>
    <w:p w:rsidR="004924C7" w:rsidRPr="004924C7" w:rsidRDefault="004924C7" w:rsidP="004924C7">
      <w:pPr>
        <w:pStyle w:val="ListParagraph"/>
        <w:widowControl w:val="0"/>
        <w:numPr>
          <w:ilvl w:val="0"/>
          <w:numId w:val="2"/>
        </w:numPr>
        <w:ind w:left="360"/>
        <w:jc w:val="both"/>
        <w:rPr>
          <w:rFonts w:ascii="Times New Roman" w:hAnsi="Times New Roman" w:cs="Times New Roman"/>
          <w:bCs/>
          <w:iCs/>
          <w:sz w:val="20"/>
          <w:szCs w:val="20"/>
          <w:lang w:bidi="en-US"/>
        </w:rPr>
      </w:pPr>
      <w:r w:rsidRPr="004924C7">
        <w:rPr>
          <w:rFonts w:ascii="Times New Roman" w:hAnsi="Times New Roman" w:cs="Times New Roman"/>
          <w:bCs/>
          <w:iCs/>
          <w:sz w:val="20"/>
          <w:szCs w:val="20"/>
          <w:lang w:bidi="en-US"/>
        </w:rPr>
        <w:t xml:space="preserve">Arwani I, Afirianto T, Aminul Akbar M, Putra S. </w:t>
      </w:r>
      <w:r w:rsidRPr="004924C7">
        <w:rPr>
          <w:rFonts w:ascii="Times New Roman" w:hAnsi="Times New Roman" w:cs="Times New Roman"/>
          <w:bCs/>
          <w:iCs/>
          <w:sz w:val="19"/>
          <w:szCs w:val="19"/>
          <w:lang w:bidi="en-US"/>
        </w:rPr>
        <w:t>Application of virtual reality technology in the development</w:t>
      </w:r>
      <w:r w:rsidRPr="004924C7">
        <w:rPr>
          <w:rFonts w:ascii="Times New Roman" w:hAnsi="Times New Roman" w:cs="Times New Roman"/>
          <w:bCs/>
          <w:iCs/>
          <w:sz w:val="20"/>
          <w:szCs w:val="20"/>
          <w:lang w:bidi="en-US"/>
        </w:rPr>
        <w:t xml:space="preserve"> of applied chemistry virtual laboratory. Journal of Information Systems, Information Technology, and Information Systems Education. 2024;4(2):94</w:t>
      </w:r>
      <w:r>
        <w:rPr>
          <w:rFonts w:ascii="Times New Roman" w:hAnsi="Times New Roman" w:cs="Times New Roman"/>
          <w:bCs/>
          <w:iCs/>
          <w:sz w:val="20"/>
          <w:szCs w:val="20"/>
          <w:lang w:bidi="en-US"/>
        </w:rPr>
        <w:t>-</w:t>
      </w:r>
      <w:r w:rsidRPr="004924C7">
        <w:rPr>
          <w:rFonts w:ascii="Times New Roman" w:hAnsi="Times New Roman" w:cs="Times New Roman"/>
          <w:bCs/>
          <w:iCs/>
          <w:sz w:val="20"/>
          <w:szCs w:val="20"/>
          <w:lang w:bidi="en-US"/>
        </w:rPr>
        <w:t>105. doi:10.25126/justsi.v4i2.194.</w:t>
      </w:r>
    </w:p>
    <w:p w:rsidR="004924C7" w:rsidRPr="004924C7" w:rsidRDefault="004924C7" w:rsidP="004924C7">
      <w:pPr>
        <w:pStyle w:val="ListParagraph"/>
        <w:widowControl w:val="0"/>
        <w:numPr>
          <w:ilvl w:val="0"/>
          <w:numId w:val="2"/>
        </w:numPr>
        <w:ind w:left="360"/>
        <w:jc w:val="both"/>
        <w:rPr>
          <w:rFonts w:ascii="Times New Roman" w:hAnsi="Times New Roman" w:cs="Times New Roman"/>
          <w:bCs/>
          <w:iCs/>
          <w:sz w:val="20"/>
          <w:szCs w:val="20"/>
          <w:lang w:bidi="en-US"/>
        </w:rPr>
      </w:pPr>
      <w:r w:rsidRPr="004924C7">
        <w:rPr>
          <w:rFonts w:ascii="Times New Roman" w:hAnsi="Times New Roman" w:cs="Times New Roman"/>
          <w:bCs/>
          <w:iCs/>
          <w:sz w:val="20"/>
          <w:szCs w:val="20"/>
          <w:lang w:bidi="en-US"/>
        </w:rPr>
        <w:t>Fransiska AA, Fitriyani A. Development of virtual reality technology in chemistry learning. Journal of Chemistry Education and Integration. 2024;3(2):93</w:t>
      </w:r>
      <w:r>
        <w:rPr>
          <w:rFonts w:ascii="Times New Roman" w:hAnsi="Times New Roman" w:cs="Times New Roman"/>
          <w:bCs/>
          <w:iCs/>
          <w:sz w:val="20"/>
          <w:szCs w:val="20"/>
          <w:lang w:bidi="en-US"/>
        </w:rPr>
        <w:t>-</w:t>
      </w:r>
      <w:r w:rsidRPr="004924C7">
        <w:rPr>
          <w:rFonts w:ascii="Times New Roman" w:hAnsi="Times New Roman" w:cs="Times New Roman"/>
          <w:bCs/>
          <w:iCs/>
          <w:sz w:val="20"/>
          <w:szCs w:val="20"/>
          <w:lang w:bidi="en-US"/>
        </w:rPr>
        <w:t>9. doi:10.24014/jcei.v3i2.32350.</w:t>
      </w:r>
    </w:p>
    <w:p w:rsidR="004924C7" w:rsidRPr="004924C7" w:rsidRDefault="004924C7" w:rsidP="004924C7">
      <w:pPr>
        <w:pStyle w:val="ListParagraph"/>
        <w:widowControl w:val="0"/>
        <w:numPr>
          <w:ilvl w:val="0"/>
          <w:numId w:val="2"/>
        </w:numPr>
        <w:ind w:left="360"/>
        <w:jc w:val="both"/>
        <w:rPr>
          <w:rFonts w:ascii="Times New Roman" w:hAnsi="Times New Roman" w:cs="Times New Roman"/>
          <w:bCs/>
          <w:iCs/>
          <w:sz w:val="20"/>
          <w:szCs w:val="20"/>
          <w:lang w:bidi="en-US"/>
        </w:rPr>
      </w:pPr>
      <w:r w:rsidRPr="004924C7">
        <w:rPr>
          <w:rFonts w:ascii="Times New Roman" w:hAnsi="Times New Roman" w:cs="Times New Roman"/>
          <w:bCs/>
          <w:iCs/>
          <w:sz w:val="20"/>
          <w:szCs w:val="20"/>
          <w:lang w:bidi="en-US"/>
        </w:rPr>
        <w:t>Moura FT. Telepresence: The extraordinary power of virtual reality [Internet]. LiveInnovation.org. Available from: https://www.liveinnovation.org. Accessed</w:t>
      </w:r>
      <w:r>
        <w:rPr>
          <w:rFonts w:ascii="Times New Roman" w:hAnsi="Times New Roman" w:cs="Times New Roman"/>
          <w:bCs/>
          <w:iCs/>
          <w:sz w:val="20"/>
          <w:szCs w:val="20"/>
          <w:lang w:bidi="en-US"/>
        </w:rPr>
        <w:t>. 2024</w:t>
      </w:r>
      <w:proofErr w:type="gramStart"/>
      <w:r>
        <w:rPr>
          <w:rFonts w:ascii="Times New Roman" w:hAnsi="Times New Roman" w:cs="Times New Roman"/>
          <w:bCs/>
          <w:iCs/>
          <w:sz w:val="20"/>
          <w:szCs w:val="20"/>
          <w:lang w:bidi="en-US"/>
        </w:rPr>
        <w:t>;</w:t>
      </w:r>
      <w:r w:rsidRPr="004924C7">
        <w:rPr>
          <w:rFonts w:ascii="Times New Roman" w:hAnsi="Times New Roman" w:cs="Times New Roman"/>
          <w:bCs/>
          <w:iCs/>
          <w:sz w:val="20"/>
          <w:szCs w:val="20"/>
          <w:lang w:bidi="en-US"/>
        </w:rPr>
        <w:t>23:19</w:t>
      </w:r>
      <w:proofErr w:type="gramEnd"/>
      <w:r w:rsidRPr="004924C7">
        <w:rPr>
          <w:rFonts w:ascii="Times New Roman" w:hAnsi="Times New Roman" w:cs="Times New Roman"/>
          <w:bCs/>
          <w:iCs/>
          <w:sz w:val="20"/>
          <w:szCs w:val="20"/>
          <w:lang w:bidi="en-US"/>
        </w:rPr>
        <w:t xml:space="preserve"> WIB.</w:t>
      </w:r>
    </w:p>
    <w:p w:rsidR="004924C7" w:rsidRPr="004924C7" w:rsidRDefault="004924C7" w:rsidP="004924C7">
      <w:pPr>
        <w:pStyle w:val="ListParagraph"/>
        <w:widowControl w:val="0"/>
        <w:numPr>
          <w:ilvl w:val="0"/>
          <w:numId w:val="2"/>
        </w:numPr>
        <w:ind w:left="360"/>
        <w:jc w:val="both"/>
        <w:rPr>
          <w:rFonts w:ascii="Times New Roman" w:hAnsi="Times New Roman" w:cs="Times New Roman"/>
          <w:bCs/>
          <w:iCs/>
          <w:sz w:val="20"/>
          <w:szCs w:val="20"/>
          <w:lang w:bidi="en-US"/>
        </w:rPr>
      </w:pPr>
      <w:r w:rsidRPr="004924C7">
        <w:rPr>
          <w:rFonts w:ascii="Times New Roman" w:hAnsi="Times New Roman" w:cs="Times New Roman"/>
          <w:bCs/>
          <w:iCs/>
          <w:sz w:val="20"/>
          <w:szCs w:val="20"/>
          <w:lang w:bidi="en-US"/>
        </w:rPr>
        <w:t>Nisa A, Dwiningsih K. Effectiveness of molecular geometry learning using mobile virtual reality (MVR) to improve visuospatial ability. Kwangsan: Journal of Educational Technology</w:t>
      </w:r>
      <w:r>
        <w:rPr>
          <w:rFonts w:ascii="Times New Roman" w:hAnsi="Times New Roman" w:cs="Times New Roman"/>
          <w:bCs/>
          <w:iCs/>
          <w:sz w:val="20"/>
          <w:szCs w:val="20"/>
          <w:lang w:bidi="en-US"/>
        </w:rPr>
        <w:t>;</w:t>
      </w:r>
      <w:r w:rsidRPr="004924C7">
        <w:rPr>
          <w:rFonts w:ascii="Times New Roman" w:hAnsi="Times New Roman" w:cs="Times New Roman"/>
          <w:bCs/>
          <w:iCs/>
          <w:sz w:val="20"/>
          <w:szCs w:val="20"/>
          <w:lang w:bidi="en-US"/>
        </w:rPr>
        <w:t xml:space="preserve"> 2021</w:t>
      </w:r>
      <w:r>
        <w:rPr>
          <w:rFonts w:ascii="Times New Roman" w:hAnsi="Times New Roman" w:cs="Times New Roman"/>
          <w:bCs/>
          <w:iCs/>
          <w:sz w:val="20"/>
          <w:szCs w:val="20"/>
          <w:lang w:bidi="en-US"/>
        </w:rPr>
        <w:t>:</w:t>
      </w:r>
      <w:r w:rsidRPr="004924C7">
        <w:rPr>
          <w:rFonts w:ascii="Times New Roman" w:hAnsi="Times New Roman" w:cs="Times New Roman"/>
          <w:bCs/>
          <w:iCs/>
          <w:sz w:val="20"/>
          <w:szCs w:val="20"/>
          <w:lang w:bidi="en-US"/>
        </w:rPr>
        <w:t>9(2). doi:10.31800/jtp.kw.v9n2.p220.</w:t>
      </w:r>
    </w:p>
    <w:p w:rsidR="004924C7" w:rsidRPr="004924C7" w:rsidRDefault="004924C7" w:rsidP="004924C7">
      <w:pPr>
        <w:pStyle w:val="ListParagraph"/>
        <w:widowControl w:val="0"/>
        <w:numPr>
          <w:ilvl w:val="0"/>
          <w:numId w:val="2"/>
        </w:numPr>
        <w:ind w:left="360"/>
        <w:jc w:val="both"/>
        <w:rPr>
          <w:rFonts w:ascii="Times New Roman" w:hAnsi="Times New Roman" w:cs="Times New Roman"/>
          <w:bCs/>
          <w:iCs/>
          <w:sz w:val="20"/>
          <w:szCs w:val="20"/>
          <w:lang w:bidi="en-US"/>
        </w:rPr>
      </w:pPr>
      <w:r w:rsidRPr="004924C7">
        <w:rPr>
          <w:rFonts w:ascii="Times New Roman" w:hAnsi="Times New Roman" w:cs="Times New Roman"/>
          <w:bCs/>
          <w:iCs/>
          <w:sz w:val="20"/>
          <w:szCs w:val="20"/>
          <w:lang w:bidi="en-US"/>
        </w:rPr>
        <w:t>Novianty I, Sholihah W, Aditama Y. Application of virtual reality of chemical atoms in Seamolec. MATRIK: Journal of Management, Informatics Engineering, and Computer Engineering. 2020;19(2):257</w:t>
      </w:r>
      <w:r>
        <w:rPr>
          <w:rFonts w:ascii="Times New Roman" w:hAnsi="Times New Roman" w:cs="Times New Roman"/>
          <w:bCs/>
          <w:iCs/>
          <w:sz w:val="20"/>
          <w:szCs w:val="20"/>
          <w:lang w:bidi="en-US"/>
        </w:rPr>
        <w:t>-</w:t>
      </w:r>
      <w:r w:rsidRPr="004924C7">
        <w:rPr>
          <w:rFonts w:ascii="Times New Roman" w:hAnsi="Times New Roman" w:cs="Times New Roman"/>
          <w:bCs/>
          <w:iCs/>
          <w:sz w:val="20"/>
          <w:szCs w:val="20"/>
          <w:lang w:bidi="en-US"/>
        </w:rPr>
        <w:t>62. doi:10.30812/matrik.v19i2.718.</w:t>
      </w:r>
    </w:p>
    <w:p w:rsidR="004924C7" w:rsidRPr="004924C7" w:rsidRDefault="004924C7" w:rsidP="004924C7">
      <w:pPr>
        <w:pStyle w:val="ListParagraph"/>
        <w:widowControl w:val="0"/>
        <w:numPr>
          <w:ilvl w:val="0"/>
          <w:numId w:val="2"/>
        </w:numPr>
        <w:ind w:left="360"/>
        <w:jc w:val="both"/>
        <w:rPr>
          <w:rFonts w:ascii="Times New Roman" w:hAnsi="Times New Roman" w:cs="Times New Roman"/>
          <w:bCs/>
          <w:iCs/>
          <w:sz w:val="20"/>
          <w:szCs w:val="20"/>
          <w:lang w:bidi="en-US"/>
        </w:rPr>
      </w:pPr>
      <w:r w:rsidRPr="004924C7">
        <w:rPr>
          <w:rFonts w:ascii="Times New Roman" w:hAnsi="Times New Roman" w:cs="Times New Roman"/>
          <w:bCs/>
          <w:iCs/>
          <w:sz w:val="20"/>
          <w:szCs w:val="20"/>
          <w:lang w:bidi="en-US"/>
        </w:rPr>
        <w:t>Qonita NA, Sari WK, Mardhiya J. Development of petroleum chemistry learning media based on green chemistry assisted by Articulate Storyline. Paedagogia: Journal of Educational Research</w:t>
      </w:r>
      <w:r>
        <w:rPr>
          <w:rFonts w:ascii="Times New Roman" w:hAnsi="Times New Roman" w:cs="Times New Roman"/>
          <w:bCs/>
          <w:iCs/>
          <w:sz w:val="20"/>
          <w:szCs w:val="20"/>
          <w:lang w:bidi="en-US"/>
        </w:rPr>
        <w:t>;</w:t>
      </w:r>
      <w:r w:rsidRPr="004924C7">
        <w:rPr>
          <w:rFonts w:ascii="Times New Roman" w:hAnsi="Times New Roman" w:cs="Times New Roman"/>
          <w:bCs/>
          <w:iCs/>
          <w:sz w:val="20"/>
          <w:szCs w:val="20"/>
          <w:lang w:bidi="en-US"/>
        </w:rPr>
        <w:t xml:space="preserve"> 2022</w:t>
      </w:r>
      <w:r>
        <w:rPr>
          <w:rFonts w:ascii="Times New Roman" w:hAnsi="Times New Roman" w:cs="Times New Roman"/>
          <w:bCs/>
          <w:iCs/>
          <w:sz w:val="20"/>
          <w:szCs w:val="20"/>
          <w:lang w:bidi="en-US"/>
        </w:rPr>
        <w:t>:</w:t>
      </w:r>
      <w:r w:rsidRPr="004924C7">
        <w:rPr>
          <w:rFonts w:ascii="Times New Roman" w:hAnsi="Times New Roman" w:cs="Times New Roman"/>
          <w:bCs/>
          <w:iCs/>
          <w:sz w:val="20"/>
          <w:szCs w:val="20"/>
          <w:lang w:bidi="en-US"/>
        </w:rPr>
        <w:t>25(2). doi:10.20961/paedagogia.v25i2.64041.</w:t>
      </w:r>
    </w:p>
    <w:p w:rsidR="004924C7" w:rsidRPr="004924C7" w:rsidRDefault="004924C7" w:rsidP="004924C7">
      <w:pPr>
        <w:pStyle w:val="ListParagraph"/>
        <w:widowControl w:val="0"/>
        <w:numPr>
          <w:ilvl w:val="0"/>
          <w:numId w:val="2"/>
        </w:numPr>
        <w:ind w:left="360"/>
        <w:jc w:val="both"/>
        <w:rPr>
          <w:rFonts w:ascii="Times New Roman" w:hAnsi="Times New Roman" w:cs="Times New Roman"/>
          <w:bCs/>
          <w:iCs/>
          <w:sz w:val="20"/>
          <w:szCs w:val="20"/>
          <w:lang w:bidi="en-US"/>
        </w:rPr>
      </w:pPr>
      <w:r w:rsidRPr="004924C7">
        <w:rPr>
          <w:rFonts w:ascii="Times New Roman" w:hAnsi="Times New Roman" w:cs="Times New Roman"/>
          <w:bCs/>
          <w:iCs/>
          <w:sz w:val="20"/>
          <w:szCs w:val="20"/>
          <w:lang w:bidi="en-US"/>
        </w:rPr>
        <w:t>Qurniati D. Development of virtual laboratory as a learning media. Spin Journal of Chemistry &amp; Chemical Education</w:t>
      </w:r>
      <w:r>
        <w:rPr>
          <w:rFonts w:ascii="Times New Roman" w:hAnsi="Times New Roman" w:cs="Times New Roman"/>
          <w:bCs/>
          <w:iCs/>
          <w:sz w:val="20"/>
          <w:szCs w:val="20"/>
          <w:lang w:bidi="en-US"/>
        </w:rPr>
        <w:t>;</w:t>
      </w:r>
      <w:r w:rsidRPr="004924C7">
        <w:rPr>
          <w:rFonts w:ascii="Times New Roman" w:hAnsi="Times New Roman" w:cs="Times New Roman"/>
          <w:bCs/>
          <w:iCs/>
          <w:sz w:val="20"/>
          <w:szCs w:val="20"/>
          <w:lang w:bidi="en-US"/>
        </w:rPr>
        <w:t xml:space="preserve"> 2022</w:t>
      </w:r>
      <w:r>
        <w:rPr>
          <w:rFonts w:ascii="Times New Roman" w:hAnsi="Times New Roman" w:cs="Times New Roman"/>
          <w:bCs/>
          <w:iCs/>
          <w:sz w:val="20"/>
          <w:szCs w:val="20"/>
          <w:lang w:bidi="en-US"/>
        </w:rPr>
        <w:t>:</w:t>
      </w:r>
      <w:r w:rsidRPr="004924C7">
        <w:rPr>
          <w:rFonts w:ascii="Times New Roman" w:hAnsi="Times New Roman" w:cs="Times New Roman"/>
          <w:bCs/>
          <w:iCs/>
          <w:sz w:val="20"/>
          <w:szCs w:val="20"/>
          <w:lang w:bidi="en-US"/>
        </w:rPr>
        <w:t>4(2). doi:10.20414/spin.v4i2.5538.</w:t>
      </w:r>
    </w:p>
    <w:p w:rsidR="004924C7" w:rsidRPr="004924C7" w:rsidRDefault="004924C7" w:rsidP="004924C7">
      <w:pPr>
        <w:pStyle w:val="ListParagraph"/>
        <w:widowControl w:val="0"/>
        <w:numPr>
          <w:ilvl w:val="0"/>
          <w:numId w:val="2"/>
        </w:numPr>
        <w:ind w:left="360"/>
        <w:jc w:val="both"/>
        <w:rPr>
          <w:rFonts w:ascii="Times New Roman" w:hAnsi="Times New Roman" w:cs="Times New Roman"/>
          <w:bCs/>
          <w:iCs/>
          <w:sz w:val="20"/>
          <w:szCs w:val="20"/>
          <w:lang w:bidi="en-US"/>
        </w:rPr>
      </w:pPr>
      <w:r w:rsidRPr="004924C7">
        <w:rPr>
          <w:rFonts w:ascii="Times New Roman" w:hAnsi="Times New Roman" w:cs="Times New Roman"/>
          <w:bCs/>
          <w:iCs/>
          <w:sz w:val="20"/>
          <w:szCs w:val="20"/>
          <w:lang w:bidi="en-US"/>
        </w:rPr>
        <w:t>Rosadi MI, Fajri MF, Muafi. Educational game simulation of introduction to chemical element reactions with virtual reality-based environment. NJCA (Nusantara Journal of Computers and Its Application)</w:t>
      </w:r>
      <w:r>
        <w:rPr>
          <w:rFonts w:ascii="Times New Roman" w:hAnsi="Times New Roman" w:cs="Times New Roman"/>
          <w:bCs/>
          <w:iCs/>
          <w:sz w:val="20"/>
          <w:szCs w:val="20"/>
          <w:lang w:bidi="en-US"/>
        </w:rPr>
        <w:t>;</w:t>
      </w:r>
      <w:r w:rsidRPr="004924C7">
        <w:rPr>
          <w:rFonts w:ascii="Times New Roman" w:hAnsi="Times New Roman" w:cs="Times New Roman"/>
          <w:bCs/>
          <w:iCs/>
          <w:sz w:val="20"/>
          <w:szCs w:val="20"/>
          <w:lang w:bidi="en-US"/>
        </w:rPr>
        <w:t xml:space="preserve"> 2024</w:t>
      </w:r>
      <w:r>
        <w:rPr>
          <w:rFonts w:ascii="Times New Roman" w:hAnsi="Times New Roman" w:cs="Times New Roman"/>
          <w:bCs/>
          <w:iCs/>
          <w:sz w:val="20"/>
          <w:szCs w:val="20"/>
          <w:lang w:bidi="en-US"/>
        </w:rPr>
        <w:t>:</w:t>
      </w:r>
      <w:r w:rsidRPr="004924C7">
        <w:rPr>
          <w:rFonts w:ascii="Times New Roman" w:hAnsi="Times New Roman" w:cs="Times New Roman"/>
          <w:bCs/>
          <w:iCs/>
          <w:sz w:val="20"/>
          <w:szCs w:val="20"/>
          <w:lang w:bidi="en-US"/>
        </w:rPr>
        <w:t>9(1). doi:10.36564/njca.v9i1.365.</w:t>
      </w:r>
    </w:p>
    <w:p w:rsidR="004924C7" w:rsidRPr="004924C7" w:rsidRDefault="004924C7" w:rsidP="004924C7">
      <w:pPr>
        <w:pStyle w:val="ListParagraph"/>
        <w:widowControl w:val="0"/>
        <w:numPr>
          <w:ilvl w:val="0"/>
          <w:numId w:val="2"/>
        </w:numPr>
        <w:ind w:left="360"/>
        <w:jc w:val="both"/>
        <w:rPr>
          <w:rFonts w:ascii="Times New Roman" w:hAnsi="Times New Roman" w:cs="Times New Roman"/>
          <w:bCs/>
          <w:iCs/>
          <w:sz w:val="20"/>
          <w:szCs w:val="20"/>
          <w:lang w:bidi="en-US"/>
        </w:rPr>
      </w:pPr>
      <w:r w:rsidRPr="004924C7">
        <w:rPr>
          <w:rFonts w:ascii="Times New Roman" w:hAnsi="Times New Roman" w:cs="Times New Roman"/>
          <w:bCs/>
          <w:iCs/>
          <w:sz w:val="20"/>
          <w:szCs w:val="20"/>
          <w:lang w:bidi="en-US"/>
        </w:rPr>
        <w:t xml:space="preserve">Sugiharti I, </w:t>
      </w:r>
      <w:r w:rsidR="00812E27" w:rsidRPr="00812E27">
        <w:rPr>
          <w:rFonts w:ascii="Times New Roman" w:hAnsi="Times New Roman" w:cs="Times New Roman"/>
          <w:bCs/>
          <w:i/>
          <w:iCs/>
          <w:sz w:val="20"/>
          <w:szCs w:val="20"/>
          <w:lang w:bidi="en-US"/>
        </w:rPr>
        <w:t>et al</w:t>
      </w:r>
      <w:r w:rsidRPr="004924C7">
        <w:rPr>
          <w:rFonts w:ascii="Times New Roman" w:hAnsi="Times New Roman" w:cs="Times New Roman"/>
          <w:bCs/>
          <w:iCs/>
          <w:sz w:val="20"/>
          <w:szCs w:val="20"/>
          <w:lang w:bidi="en-US"/>
        </w:rPr>
        <w:t>. Development of smartphone-based virtual reality as a supporting media for environmental pollution material. Jurnal IPA Terpadu. 2022;6(3):77</w:t>
      </w:r>
      <w:r>
        <w:rPr>
          <w:rFonts w:ascii="Times New Roman" w:hAnsi="Times New Roman" w:cs="Times New Roman"/>
          <w:bCs/>
          <w:iCs/>
          <w:sz w:val="20"/>
          <w:szCs w:val="20"/>
          <w:lang w:bidi="en-US"/>
        </w:rPr>
        <w:t>-</w:t>
      </w:r>
      <w:r w:rsidRPr="004924C7">
        <w:rPr>
          <w:rFonts w:ascii="Times New Roman" w:hAnsi="Times New Roman" w:cs="Times New Roman"/>
          <w:bCs/>
          <w:iCs/>
          <w:sz w:val="20"/>
          <w:szCs w:val="20"/>
          <w:lang w:bidi="en-US"/>
        </w:rPr>
        <w:t>90. doi:10.35580/ipaterpadu.v6i3.35535.</w:t>
      </w:r>
    </w:p>
    <w:sectPr w:rsidR="004924C7" w:rsidRPr="004924C7" w:rsidSect="00FD1ECE">
      <w:type w:val="continuous"/>
      <w:pgSz w:w="11907" w:h="16840" w:code="9"/>
      <w:pgMar w:top="1009" w:right="862" w:bottom="1009" w:left="862" w:header="567" w:footer="567" w:gutter="0"/>
      <w:cols w:num="2" w:space="45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456" w:rsidRDefault="00770456">
      <w:r>
        <w:separator/>
      </w:r>
    </w:p>
  </w:endnote>
  <w:endnote w:type="continuationSeparator" w:id="0">
    <w:p w:rsidR="00770456" w:rsidRDefault="0077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ikon-BlackItalic">
    <w:altName w:val="Times New Roman"/>
    <w:charset w:val="00"/>
    <w:family w:val="auto"/>
    <w:pitch w:val="variable"/>
    <w:sig w:usb0="00000001" w:usb1="0000201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887962"/>
      <w:docPartObj>
        <w:docPartGallery w:val="Page Numbers (Bottom of Page)"/>
        <w:docPartUnique/>
      </w:docPartObj>
    </w:sdtPr>
    <w:sdtEndPr>
      <w:rPr>
        <w:rFonts w:ascii="Times New Roman" w:hAnsi="Times New Roman" w:cs="Times New Roman"/>
        <w:b/>
        <w:color w:val="000000" w:themeColor="text1"/>
        <w:spacing w:val="60"/>
        <w:sz w:val="18"/>
      </w:rPr>
    </w:sdtEndPr>
    <w:sdtContent>
      <w:p w:rsidR="00A068CC" w:rsidRDefault="00A068CC">
        <w:pPr>
          <w:pStyle w:val="Footer"/>
          <w:pBdr>
            <w:top w:val="single" w:sz="4" w:space="1" w:color="D9D9D9" w:themeColor="background1" w:themeShade="D9"/>
          </w:pBdr>
          <w:jc w:val="right"/>
        </w:pPr>
      </w:p>
      <w:p w:rsidR="00A068CC" w:rsidRPr="00D85F7F" w:rsidRDefault="00A068CC" w:rsidP="00D85F7F">
        <w:pPr>
          <w:pStyle w:val="Footer"/>
          <w:pBdr>
            <w:top w:val="single" w:sz="4" w:space="1" w:color="D9D9D9" w:themeColor="background1" w:themeShade="D9"/>
          </w:pBdr>
          <w:tabs>
            <w:tab w:val="left" w:pos="245"/>
            <w:tab w:val="right" w:pos="10183"/>
          </w:tabs>
          <w:rPr>
            <w:rFonts w:ascii="Times New Roman" w:hAnsi="Times New Roman" w:cs="Times New Roman"/>
            <w:b/>
            <w:color w:val="000000" w:themeColor="text1"/>
            <w:sz w:val="18"/>
          </w:rPr>
        </w:pPr>
        <w:r>
          <w:rPr>
            <w:rFonts w:ascii="Times New Roman" w:hAnsi="Times New Roman" w:cs="Times New Roman"/>
            <w:b/>
            <w:color w:val="000000" w:themeColor="text1"/>
            <w:sz w:val="18"/>
          </w:rPr>
          <w:tab/>
        </w:r>
        <w:r>
          <w:rPr>
            <w:rFonts w:ascii="Times New Roman" w:hAnsi="Times New Roman" w:cs="Times New Roman"/>
            <w:b/>
            <w:color w:val="000000" w:themeColor="text1"/>
            <w:sz w:val="18"/>
          </w:rPr>
          <w:tab/>
        </w:r>
        <w:r>
          <w:rPr>
            <w:rFonts w:ascii="Times New Roman" w:hAnsi="Times New Roman" w:cs="Times New Roman"/>
            <w:b/>
            <w:color w:val="000000" w:themeColor="text1"/>
            <w:sz w:val="18"/>
          </w:rPr>
          <w:tab/>
        </w:r>
        <w:r>
          <w:rPr>
            <w:rFonts w:ascii="Times New Roman" w:hAnsi="Times New Roman" w:cs="Times New Roman"/>
            <w:b/>
            <w:color w:val="000000" w:themeColor="text1"/>
            <w:sz w:val="18"/>
          </w:rPr>
          <w:tab/>
        </w:r>
        <w:r w:rsidRPr="00D85F7F">
          <w:rPr>
            <w:rFonts w:ascii="Times New Roman" w:hAnsi="Times New Roman" w:cs="Times New Roman"/>
            <w:b/>
            <w:color w:val="000000" w:themeColor="text1"/>
            <w:sz w:val="18"/>
          </w:rPr>
          <w:fldChar w:fldCharType="begin"/>
        </w:r>
        <w:r w:rsidRPr="00D85F7F">
          <w:rPr>
            <w:rFonts w:ascii="Times New Roman" w:hAnsi="Times New Roman" w:cs="Times New Roman"/>
            <w:b/>
            <w:color w:val="000000" w:themeColor="text1"/>
            <w:sz w:val="18"/>
          </w:rPr>
          <w:instrText xml:space="preserve"> PAGE   \* MERGEFORMAT </w:instrText>
        </w:r>
        <w:r w:rsidRPr="00D85F7F">
          <w:rPr>
            <w:rFonts w:ascii="Times New Roman" w:hAnsi="Times New Roman" w:cs="Times New Roman"/>
            <w:b/>
            <w:color w:val="000000" w:themeColor="text1"/>
            <w:sz w:val="18"/>
          </w:rPr>
          <w:fldChar w:fldCharType="separate"/>
        </w:r>
        <w:r w:rsidR="00912741">
          <w:rPr>
            <w:rFonts w:ascii="Times New Roman" w:hAnsi="Times New Roman" w:cs="Times New Roman"/>
            <w:b/>
            <w:noProof/>
            <w:color w:val="000000" w:themeColor="text1"/>
            <w:sz w:val="18"/>
          </w:rPr>
          <w:t>346</w:t>
        </w:r>
        <w:r w:rsidRPr="00D85F7F">
          <w:rPr>
            <w:rFonts w:ascii="Times New Roman" w:hAnsi="Times New Roman" w:cs="Times New Roman"/>
            <w:b/>
            <w:noProof/>
            <w:color w:val="000000" w:themeColor="text1"/>
            <w:sz w:val="18"/>
          </w:rPr>
          <w:fldChar w:fldCharType="end"/>
        </w:r>
        <w:r w:rsidRPr="00D85F7F">
          <w:rPr>
            <w:rFonts w:ascii="Times New Roman" w:hAnsi="Times New Roman" w:cs="Times New Roman"/>
            <w:b/>
            <w:color w:val="000000" w:themeColor="text1"/>
            <w:sz w:val="18"/>
          </w:rPr>
          <w:t xml:space="preserve"> | </w:t>
        </w:r>
        <w:r w:rsidRPr="00D85F7F">
          <w:rPr>
            <w:rFonts w:ascii="Times New Roman" w:hAnsi="Times New Roman" w:cs="Times New Roman"/>
            <w:b/>
            <w:color w:val="000000" w:themeColor="text1"/>
            <w:spacing w:val="60"/>
            <w:sz w:val="18"/>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456" w:rsidRDefault="00770456">
      <w:r>
        <w:separator/>
      </w:r>
    </w:p>
  </w:footnote>
  <w:footnote w:type="continuationSeparator" w:id="0">
    <w:p w:rsidR="00770456" w:rsidRDefault="00770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8CC" w:rsidRPr="00403BD8" w:rsidRDefault="00A068CC" w:rsidP="008A22E3">
    <w:pPr>
      <w:pStyle w:val="Header"/>
      <w:tabs>
        <w:tab w:val="clear" w:pos="4680"/>
        <w:tab w:val="clear" w:pos="9360"/>
        <w:tab w:val="left" w:pos="7371"/>
      </w:tabs>
      <w:rPr>
        <w:rFonts w:ascii="Daikon-BlackItalic" w:hAnsi="Daikon-BlackItalic" w:cs="Times New Roman"/>
        <w:sz w:val="18"/>
        <w:szCs w:val="18"/>
      </w:rPr>
    </w:pPr>
    <w:r w:rsidRPr="005B2352">
      <w:rPr>
        <w:rFonts w:ascii="Daikon-BlackItalic" w:hAnsi="Daikon-BlackItalic" w:cs="Times New Roman"/>
        <w:noProof/>
        <w:sz w:val="18"/>
        <w:szCs w:val="18"/>
      </w:rPr>
      <mc:AlternateContent>
        <mc:Choice Requires="wps">
          <w:drawing>
            <wp:anchor distT="0" distB="0" distL="114300" distR="114300" simplePos="0" relativeHeight="251659264" behindDoc="0" locked="0" layoutInCell="0" allowOverlap="1" wp14:anchorId="716AA046" wp14:editId="22938F9F">
              <wp:simplePos x="0" y="0"/>
              <wp:positionH relativeFrom="leftMargin">
                <wp:posOffset>17145</wp:posOffset>
              </wp:positionH>
              <wp:positionV relativeFrom="topMargin">
                <wp:posOffset>360416</wp:posOffset>
              </wp:positionV>
              <wp:extent cx="448573" cy="129277"/>
              <wp:effectExtent l="0" t="0" r="8890" b="444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73" cy="129277"/>
                      </a:xfrm>
                      <a:prstGeom prst="rect">
                        <a:avLst/>
                      </a:prstGeom>
                      <a:solidFill>
                        <a:schemeClr val="accent1"/>
                      </a:solidFill>
                      <a:ln>
                        <a:noFill/>
                      </a:ln>
                    </wps:spPr>
                    <wps:txbx>
                      <w:txbxContent>
                        <w:p w:rsidR="00A068CC" w:rsidRDefault="00A068CC" w:rsidP="005B2352">
                          <w:pPr>
                            <w:rPr>
                              <w:color w:val="FFFFFF" w:themeColor="background1"/>
                            </w:rPr>
                          </w:pPr>
                        </w:p>
                      </w:txbxContent>
                    </wps:txbx>
                    <wps:bodyPr rot="0" vert="horz" wrap="square" lIns="91440" tIns="0" rIns="91440" bIns="0" anchor="ctr" anchorCtr="0" upright="1">
                      <a:noAutofit/>
                    </wps:bodyPr>
                  </wps:wsp>
                </a:graphicData>
              </a:graphic>
              <wp14:sizeRelH relativeFrom="left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16AA046" id="_x0000_t202" coordsize="21600,21600" o:spt="202" path="m,l,21600r21600,l21600,xe">
              <v:stroke joinstyle="miter"/>
              <v:path gradientshapeok="t" o:connecttype="rect"/>
            </v:shapetype>
            <v:shape id="Text Box 219" o:spid="_x0000_s1026" type="#_x0000_t202" style="position:absolute;margin-left:1.35pt;margin-top:28.4pt;width:35.3pt;height:10.2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" o:allowincell="f" fillcolor="#5b9bd5 [3204]" stroked="f">
              <v:textbox inset=",0,,0">
                <w:txbxContent>
                  <w:p w:rsidR="00A068CC" w:rsidRDefault="00A068CC" w:rsidP="005B2352">
                    <w:pPr>
                      <w:rPr>
                        <w:color w:val="FFFFFF" w:themeColor="background1"/>
                      </w:rPr>
                    </w:pPr>
                  </w:p>
                </w:txbxContent>
              </v:textbox>
              <w10:wrap anchorx="margin" anchory="margin"/>
            </v:shape>
          </w:pict>
        </mc:Fallback>
      </mc:AlternateContent>
    </w:r>
    <w:r w:rsidRPr="008A22E3">
      <w:rPr>
        <w:rFonts w:ascii="Daikon-BlackItalic" w:hAnsi="Daikon-BlackItalic" w:cs="Times New Roman"/>
        <w:sz w:val="18"/>
        <w:szCs w:val="18"/>
      </w:rPr>
      <w:t>International Journal of Multidisciplinary Resea</w:t>
    </w:r>
    <w:r>
      <w:rPr>
        <w:rFonts w:ascii="Daikon-BlackItalic" w:hAnsi="Daikon-BlackItalic" w:cs="Times New Roman"/>
        <w:sz w:val="18"/>
        <w:szCs w:val="18"/>
      </w:rPr>
      <w:t>rch and Growth Evaluation</w:t>
    </w:r>
    <w:r>
      <w:rPr>
        <w:rFonts w:ascii="Daikon-BlackItalic" w:hAnsi="Daikon-BlackItalic" w:cs="Times New Roman"/>
        <w:sz w:val="18"/>
        <w:szCs w:val="18"/>
      </w:rPr>
      <w:tab/>
    </w:r>
    <w:r w:rsidRPr="00062B30">
      <w:rPr>
        <w:rFonts w:ascii="Daikon-BlackItalic" w:hAnsi="Daikon-BlackItalic" w:cs="Times New Roman"/>
        <w:color w:val="2E74B5" w:themeColor="accent1" w:themeShade="BF"/>
        <w:sz w:val="18"/>
        <w:szCs w:val="18"/>
      </w:rPr>
      <w:t>www.allmultidisciplinaryjournal.com</w:t>
    </w:r>
    <w:r w:rsidRPr="008A22E3">
      <w:rPr>
        <w:rFonts w:ascii="Daikon-BlackItalic" w:hAnsi="Daikon-BlackItalic" w:cs="Times New Roman"/>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B0366"/>
    <w:multiLevelType w:val="hybridMultilevel"/>
    <w:tmpl w:val="2F8673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3B2634C"/>
    <w:multiLevelType w:val="hybridMultilevel"/>
    <w:tmpl w:val="28188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318"/>
    <w:rsid w:val="00006021"/>
    <w:rsid w:val="000072B4"/>
    <w:rsid w:val="00011193"/>
    <w:rsid w:val="0002132E"/>
    <w:rsid w:val="00024217"/>
    <w:rsid w:val="00030C40"/>
    <w:rsid w:val="000325AD"/>
    <w:rsid w:val="0003671A"/>
    <w:rsid w:val="00037CDD"/>
    <w:rsid w:val="0004339B"/>
    <w:rsid w:val="00045EE7"/>
    <w:rsid w:val="00062B30"/>
    <w:rsid w:val="00077553"/>
    <w:rsid w:val="00080178"/>
    <w:rsid w:val="00083A10"/>
    <w:rsid w:val="000859E9"/>
    <w:rsid w:val="00086717"/>
    <w:rsid w:val="00095BBF"/>
    <w:rsid w:val="000A162E"/>
    <w:rsid w:val="000A37E2"/>
    <w:rsid w:val="000B333A"/>
    <w:rsid w:val="000B6DF3"/>
    <w:rsid w:val="000B7113"/>
    <w:rsid w:val="000D3131"/>
    <w:rsid w:val="000D4C22"/>
    <w:rsid w:val="000E3929"/>
    <w:rsid w:val="000E415C"/>
    <w:rsid w:val="000E44CD"/>
    <w:rsid w:val="000F6937"/>
    <w:rsid w:val="00107DA8"/>
    <w:rsid w:val="001101E4"/>
    <w:rsid w:val="00115F5E"/>
    <w:rsid w:val="00124639"/>
    <w:rsid w:val="00124AFB"/>
    <w:rsid w:val="0012770C"/>
    <w:rsid w:val="00131219"/>
    <w:rsid w:val="0018564B"/>
    <w:rsid w:val="00186251"/>
    <w:rsid w:val="0019452F"/>
    <w:rsid w:val="001A0B7D"/>
    <w:rsid w:val="001A1A24"/>
    <w:rsid w:val="001A2029"/>
    <w:rsid w:val="001A30AE"/>
    <w:rsid w:val="001A50F9"/>
    <w:rsid w:val="001B0F4F"/>
    <w:rsid w:val="001B1B60"/>
    <w:rsid w:val="001B47B2"/>
    <w:rsid w:val="001B7114"/>
    <w:rsid w:val="001C356F"/>
    <w:rsid w:val="001C3B03"/>
    <w:rsid w:val="001C49CA"/>
    <w:rsid w:val="001C5C57"/>
    <w:rsid w:val="001C6855"/>
    <w:rsid w:val="001C6FBC"/>
    <w:rsid w:val="001C79DC"/>
    <w:rsid w:val="001D0E97"/>
    <w:rsid w:val="001D35F1"/>
    <w:rsid w:val="001D4C92"/>
    <w:rsid w:val="001D747E"/>
    <w:rsid w:val="001E5D73"/>
    <w:rsid w:val="001F04D2"/>
    <w:rsid w:val="001F23E8"/>
    <w:rsid w:val="001F528F"/>
    <w:rsid w:val="00204181"/>
    <w:rsid w:val="002057DE"/>
    <w:rsid w:val="00206C85"/>
    <w:rsid w:val="00211B4A"/>
    <w:rsid w:val="002136CB"/>
    <w:rsid w:val="002203EA"/>
    <w:rsid w:val="002255C5"/>
    <w:rsid w:val="00234438"/>
    <w:rsid w:val="0024004F"/>
    <w:rsid w:val="00242EFA"/>
    <w:rsid w:val="00243C0B"/>
    <w:rsid w:val="00247DF7"/>
    <w:rsid w:val="00260B79"/>
    <w:rsid w:val="00262CA9"/>
    <w:rsid w:val="0026651B"/>
    <w:rsid w:val="00271150"/>
    <w:rsid w:val="00274BBF"/>
    <w:rsid w:val="002758BE"/>
    <w:rsid w:val="00280D0E"/>
    <w:rsid w:val="00286375"/>
    <w:rsid w:val="00296D56"/>
    <w:rsid w:val="00297C39"/>
    <w:rsid w:val="002A0A2D"/>
    <w:rsid w:val="002A7124"/>
    <w:rsid w:val="002B4F02"/>
    <w:rsid w:val="002B581F"/>
    <w:rsid w:val="002B6353"/>
    <w:rsid w:val="002C0580"/>
    <w:rsid w:val="002C170D"/>
    <w:rsid w:val="002C66E5"/>
    <w:rsid w:val="002C70AD"/>
    <w:rsid w:val="002D798D"/>
    <w:rsid w:val="002E0DB3"/>
    <w:rsid w:val="002E2A14"/>
    <w:rsid w:val="002E37F4"/>
    <w:rsid w:val="002E6D49"/>
    <w:rsid w:val="002F2423"/>
    <w:rsid w:val="002F66BB"/>
    <w:rsid w:val="002F7045"/>
    <w:rsid w:val="0030169E"/>
    <w:rsid w:val="003028E8"/>
    <w:rsid w:val="00303949"/>
    <w:rsid w:val="00307324"/>
    <w:rsid w:val="003116B7"/>
    <w:rsid w:val="0031303F"/>
    <w:rsid w:val="00315F59"/>
    <w:rsid w:val="003224BF"/>
    <w:rsid w:val="003361B8"/>
    <w:rsid w:val="00337071"/>
    <w:rsid w:val="00337213"/>
    <w:rsid w:val="00337848"/>
    <w:rsid w:val="003419E4"/>
    <w:rsid w:val="00351E3F"/>
    <w:rsid w:val="003662DE"/>
    <w:rsid w:val="003803D6"/>
    <w:rsid w:val="00387CF9"/>
    <w:rsid w:val="003906DD"/>
    <w:rsid w:val="00390E73"/>
    <w:rsid w:val="00392EDC"/>
    <w:rsid w:val="00397CCE"/>
    <w:rsid w:val="003A44F6"/>
    <w:rsid w:val="003A5830"/>
    <w:rsid w:val="003A62F9"/>
    <w:rsid w:val="003A6CFC"/>
    <w:rsid w:val="003A7952"/>
    <w:rsid w:val="003B4421"/>
    <w:rsid w:val="003B4943"/>
    <w:rsid w:val="003D064B"/>
    <w:rsid w:val="003D477E"/>
    <w:rsid w:val="003E25A4"/>
    <w:rsid w:val="003E33C0"/>
    <w:rsid w:val="003E557A"/>
    <w:rsid w:val="003E6085"/>
    <w:rsid w:val="003F7454"/>
    <w:rsid w:val="003F7466"/>
    <w:rsid w:val="003F76A0"/>
    <w:rsid w:val="00403BD8"/>
    <w:rsid w:val="00407ABE"/>
    <w:rsid w:val="00412E44"/>
    <w:rsid w:val="00422E47"/>
    <w:rsid w:val="00424B19"/>
    <w:rsid w:val="004262A8"/>
    <w:rsid w:val="004267C2"/>
    <w:rsid w:val="0043758D"/>
    <w:rsid w:val="00445863"/>
    <w:rsid w:val="0044637A"/>
    <w:rsid w:val="0045532C"/>
    <w:rsid w:val="004575CE"/>
    <w:rsid w:val="00462C89"/>
    <w:rsid w:val="004648B7"/>
    <w:rsid w:val="00471AE2"/>
    <w:rsid w:val="00473283"/>
    <w:rsid w:val="0047478E"/>
    <w:rsid w:val="004776FC"/>
    <w:rsid w:val="00487441"/>
    <w:rsid w:val="004924C7"/>
    <w:rsid w:val="004927A9"/>
    <w:rsid w:val="004A17CD"/>
    <w:rsid w:val="004A2996"/>
    <w:rsid w:val="004B5B80"/>
    <w:rsid w:val="004D5576"/>
    <w:rsid w:val="004E4D6F"/>
    <w:rsid w:val="004F6199"/>
    <w:rsid w:val="005041E3"/>
    <w:rsid w:val="00511064"/>
    <w:rsid w:val="00511531"/>
    <w:rsid w:val="00520394"/>
    <w:rsid w:val="00524C01"/>
    <w:rsid w:val="00537129"/>
    <w:rsid w:val="005418DB"/>
    <w:rsid w:val="005453A3"/>
    <w:rsid w:val="0054639F"/>
    <w:rsid w:val="005518CF"/>
    <w:rsid w:val="00563DC1"/>
    <w:rsid w:val="00570E20"/>
    <w:rsid w:val="0057553C"/>
    <w:rsid w:val="00577351"/>
    <w:rsid w:val="00585ECF"/>
    <w:rsid w:val="00592C09"/>
    <w:rsid w:val="00594DCB"/>
    <w:rsid w:val="00595862"/>
    <w:rsid w:val="00595ED7"/>
    <w:rsid w:val="005A0751"/>
    <w:rsid w:val="005A2B4D"/>
    <w:rsid w:val="005B0B7D"/>
    <w:rsid w:val="005B2352"/>
    <w:rsid w:val="005B4E35"/>
    <w:rsid w:val="005C1A5A"/>
    <w:rsid w:val="005C38C4"/>
    <w:rsid w:val="005C4CF6"/>
    <w:rsid w:val="005C6302"/>
    <w:rsid w:val="005C7093"/>
    <w:rsid w:val="005D1373"/>
    <w:rsid w:val="005D5D0A"/>
    <w:rsid w:val="005E150A"/>
    <w:rsid w:val="005E479B"/>
    <w:rsid w:val="005E534E"/>
    <w:rsid w:val="005F18BF"/>
    <w:rsid w:val="005F74EA"/>
    <w:rsid w:val="005F79CE"/>
    <w:rsid w:val="00600415"/>
    <w:rsid w:val="006062A9"/>
    <w:rsid w:val="006169A7"/>
    <w:rsid w:val="00620984"/>
    <w:rsid w:val="00625EF5"/>
    <w:rsid w:val="00642BBC"/>
    <w:rsid w:val="0066455A"/>
    <w:rsid w:val="0066552E"/>
    <w:rsid w:val="00666D21"/>
    <w:rsid w:val="00671F08"/>
    <w:rsid w:val="0068206C"/>
    <w:rsid w:val="00682ABA"/>
    <w:rsid w:val="00694F32"/>
    <w:rsid w:val="00696311"/>
    <w:rsid w:val="006A3420"/>
    <w:rsid w:val="006B116A"/>
    <w:rsid w:val="006C0B0F"/>
    <w:rsid w:val="006C174D"/>
    <w:rsid w:val="006D07E8"/>
    <w:rsid w:val="006D4F2D"/>
    <w:rsid w:val="006D589F"/>
    <w:rsid w:val="006E58B4"/>
    <w:rsid w:val="006F0D82"/>
    <w:rsid w:val="006F167E"/>
    <w:rsid w:val="006F2DD3"/>
    <w:rsid w:val="006F6DF1"/>
    <w:rsid w:val="006F7BBA"/>
    <w:rsid w:val="00715243"/>
    <w:rsid w:val="007200B8"/>
    <w:rsid w:val="007218AD"/>
    <w:rsid w:val="00724A2C"/>
    <w:rsid w:val="00727E65"/>
    <w:rsid w:val="00733D1B"/>
    <w:rsid w:val="00740602"/>
    <w:rsid w:val="00740AAB"/>
    <w:rsid w:val="00740B83"/>
    <w:rsid w:val="0074702D"/>
    <w:rsid w:val="0075044C"/>
    <w:rsid w:val="007527CC"/>
    <w:rsid w:val="00760E0C"/>
    <w:rsid w:val="007622DF"/>
    <w:rsid w:val="00762503"/>
    <w:rsid w:val="00763F18"/>
    <w:rsid w:val="00770456"/>
    <w:rsid w:val="007814BD"/>
    <w:rsid w:val="00781584"/>
    <w:rsid w:val="007934E2"/>
    <w:rsid w:val="00796B1B"/>
    <w:rsid w:val="00797B31"/>
    <w:rsid w:val="007A533A"/>
    <w:rsid w:val="007A74C5"/>
    <w:rsid w:val="007B35E2"/>
    <w:rsid w:val="007B7DE6"/>
    <w:rsid w:val="007C278C"/>
    <w:rsid w:val="007C49D1"/>
    <w:rsid w:val="007D6C73"/>
    <w:rsid w:val="007D7CEE"/>
    <w:rsid w:val="007E23FC"/>
    <w:rsid w:val="007E65DB"/>
    <w:rsid w:val="0080333D"/>
    <w:rsid w:val="00804328"/>
    <w:rsid w:val="00807842"/>
    <w:rsid w:val="00811C3F"/>
    <w:rsid w:val="00812E27"/>
    <w:rsid w:val="0082410A"/>
    <w:rsid w:val="00831A6D"/>
    <w:rsid w:val="00836A48"/>
    <w:rsid w:val="008377A4"/>
    <w:rsid w:val="00841A9C"/>
    <w:rsid w:val="0084773D"/>
    <w:rsid w:val="0084779F"/>
    <w:rsid w:val="008563D2"/>
    <w:rsid w:val="008605B2"/>
    <w:rsid w:val="00874E4B"/>
    <w:rsid w:val="008765D2"/>
    <w:rsid w:val="008814A7"/>
    <w:rsid w:val="00881A3A"/>
    <w:rsid w:val="00881B92"/>
    <w:rsid w:val="00884079"/>
    <w:rsid w:val="00885A73"/>
    <w:rsid w:val="008922B4"/>
    <w:rsid w:val="0089623B"/>
    <w:rsid w:val="00896B96"/>
    <w:rsid w:val="008A22E3"/>
    <w:rsid w:val="008B496B"/>
    <w:rsid w:val="008F1BFF"/>
    <w:rsid w:val="009004FA"/>
    <w:rsid w:val="00900D6F"/>
    <w:rsid w:val="00905DB5"/>
    <w:rsid w:val="00912741"/>
    <w:rsid w:val="00917D26"/>
    <w:rsid w:val="009228D5"/>
    <w:rsid w:val="0092317F"/>
    <w:rsid w:val="0092431C"/>
    <w:rsid w:val="00926F8E"/>
    <w:rsid w:val="00927008"/>
    <w:rsid w:val="00930174"/>
    <w:rsid w:val="00931D5E"/>
    <w:rsid w:val="009339C3"/>
    <w:rsid w:val="00944326"/>
    <w:rsid w:val="00955CAB"/>
    <w:rsid w:val="00956C28"/>
    <w:rsid w:val="009678A7"/>
    <w:rsid w:val="009717FC"/>
    <w:rsid w:val="00981DA6"/>
    <w:rsid w:val="00983A57"/>
    <w:rsid w:val="00984DC5"/>
    <w:rsid w:val="00991107"/>
    <w:rsid w:val="00993A62"/>
    <w:rsid w:val="009967A6"/>
    <w:rsid w:val="009A3D92"/>
    <w:rsid w:val="009A5FE2"/>
    <w:rsid w:val="009B2644"/>
    <w:rsid w:val="009B707D"/>
    <w:rsid w:val="009C0054"/>
    <w:rsid w:val="009C08B1"/>
    <w:rsid w:val="009C75D0"/>
    <w:rsid w:val="009C7E78"/>
    <w:rsid w:val="009D1D66"/>
    <w:rsid w:val="009D1EE1"/>
    <w:rsid w:val="009D1F37"/>
    <w:rsid w:val="009D270C"/>
    <w:rsid w:val="009D2785"/>
    <w:rsid w:val="009D410A"/>
    <w:rsid w:val="009D4176"/>
    <w:rsid w:val="009D627F"/>
    <w:rsid w:val="009E0480"/>
    <w:rsid w:val="009E1E98"/>
    <w:rsid w:val="009E5976"/>
    <w:rsid w:val="00A0094C"/>
    <w:rsid w:val="00A00E33"/>
    <w:rsid w:val="00A068CC"/>
    <w:rsid w:val="00A159A9"/>
    <w:rsid w:val="00A15B53"/>
    <w:rsid w:val="00A23A0C"/>
    <w:rsid w:val="00A241BF"/>
    <w:rsid w:val="00A26AFA"/>
    <w:rsid w:val="00A35424"/>
    <w:rsid w:val="00A37685"/>
    <w:rsid w:val="00A402E9"/>
    <w:rsid w:val="00A80F56"/>
    <w:rsid w:val="00A879F0"/>
    <w:rsid w:val="00A87B19"/>
    <w:rsid w:val="00AB0DBA"/>
    <w:rsid w:val="00AB233A"/>
    <w:rsid w:val="00AB2B5E"/>
    <w:rsid w:val="00AB3607"/>
    <w:rsid w:val="00AB7674"/>
    <w:rsid w:val="00AC789E"/>
    <w:rsid w:val="00AD1276"/>
    <w:rsid w:val="00AD6970"/>
    <w:rsid w:val="00AE370A"/>
    <w:rsid w:val="00AE5258"/>
    <w:rsid w:val="00AE52B3"/>
    <w:rsid w:val="00AF1067"/>
    <w:rsid w:val="00AF340E"/>
    <w:rsid w:val="00B04FE6"/>
    <w:rsid w:val="00B07466"/>
    <w:rsid w:val="00B10318"/>
    <w:rsid w:val="00B144F8"/>
    <w:rsid w:val="00B15A06"/>
    <w:rsid w:val="00B1751E"/>
    <w:rsid w:val="00B24A07"/>
    <w:rsid w:val="00B267BA"/>
    <w:rsid w:val="00B33078"/>
    <w:rsid w:val="00B355E8"/>
    <w:rsid w:val="00B3597C"/>
    <w:rsid w:val="00B35D8F"/>
    <w:rsid w:val="00B40CE7"/>
    <w:rsid w:val="00B45F18"/>
    <w:rsid w:val="00B463EB"/>
    <w:rsid w:val="00B53021"/>
    <w:rsid w:val="00B553C9"/>
    <w:rsid w:val="00B56ECD"/>
    <w:rsid w:val="00B56EFA"/>
    <w:rsid w:val="00B779AD"/>
    <w:rsid w:val="00B83D69"/>
    <w:rsid w:val="00B9566C"/>
    <w:rsid w:val="00B964BE"/>
    <w:rsid w:val="00BC3724"/>
    <w:rsid w:val="00BC7C0D"/>
    <w:rsid w:val="00BD21AB"/>
    <w:rsid w:val="00BD2213"/>
    <w:rsid w:val="00BE0BAA"/>
    <w:rsid w:val="00BE2AED"/>
    <w:rsid w:val="00BE5E68"/>
    <w:rsid w:val="00BE6641"/>
    <w:rsid w:val="00C02B2A"/>
    <w:rsid w:val="00C06722"/>
    <w:rsid w:val="00C1645F"/>
    <w:rsid w:val="00C248AD"/>
    <w:rsid w:val="00C34585"/>
    <w:rsid w:val="00C427D7"/>
    <w:rsid w:val="00C44D13"/>
    <w:rsid w:val="00C576B4"/>
    <w:rsid w:val="00C63E88"/>
    <w:rsid w:val="00C722D0"/>
    <w:rsid w:val="00C75C32"/>
    <w:rsid w:val="00C778C9"/>
    <w:rsid w:val="00C77FD4"/>
    <w:rsid w:val="00C81132"/>
    <w:rsid w:val="00C82F51"/>
    <w:rsid w:val="00C83A37"/>
    <w:rsid w:val="00C84895"/>
    <w:rsid w:val="00CA032D"/>
    <w:rsid w:val="00CA1F5F"/>
    <w:rsid w:val="00CA29AD"/>
    <w:rsid w:val="00CA4136"/>
    <w:rsid w:val="00CA7DBE"/>
    <w:rsid w:val="00CC5981"/>
    <w:rsid w:val="00CD75AD"/>
    <w:rsid w:val="00CD7CD8"/>
    <w:rsid w:val="00CE3DC2"/>
    <w:rsid w:val="00CF3ABC"/>
    <w:rsid w:val="00D07DC5"/>
    <w:rsid w:val="00D23922"/>
    <w:rsid w:val="00D342DF"/>
    <w:rsid w:val="00D36B48"/>
    <w:rsid w:val="00D40853"/>
    <w:rsid w:val="00D41C2F"/>
    <w:rsid w:val="00D55D85"/>
    <w:rsid w:val="00D64272"/>
    <w:rsid w:val="00D676EA"/>
    <w:rsid w:val="00D74E6E"/>
    <w:rsid w:val="00D81634"/>
    <w:rsid w:val="00D84230"/>
    <w:rsid w:val="00D85F7F"/>
    <w:rsid w:val="00D87A93"/>
    <w:rsid w:val="00DA2683"/>
    <w:rsid w:val="00DA5385"/>
    <w:rsid w:val="00DA5AA0"/>
    <w:rsid w:val="00DC5C92"/>
    <w:rsid w:val="00DD22CC"/>
    <w:rsid w:val="00DD440B"/>
    <w:rsid w:val="00DD4F77"/>
    <w:rsid w:val="00DE0228"/>
    <w:rsid w:val="00DE17AD"/>
    <w:rsid w:val="00DF0024"/>
    <w:rsid w:val="00DF5CA2"/>
    <w:rsid w:val="00E06598"/>
    <w:rsid w:val="00E10FB8"/>
    <w:rsid w:val="00E11DF8"/>
    <w:rsid w:val="00E12BEC"/>
    <w:rsid w:val="00E159D0"/>
    <w:rsid w:val="00E27170"/>
    <w:rsid w:val="00E32F3A"/>
    <w:rsid w:val="00E34A42"/>
    <w:rsid w:val="00E360EF"/>
    <w:rsid w:val="00E46972"/>
    <w:rsid w:val="00E71E35"/>
    <w:rsid w:val="00E74C62"/>
    <w:rsid w:val="00E921A0"/>
    <w:rsid w:val="00EA45D9"/>
    <w:rsid w:val="00EB414D"/>
    <w:rsid w:val="00EB524D"/>
    <w:rsid w:val="00EC630D"/>
    <w:rsid w:val="00ED017C"/>
    <w:rsid w:val="00ED2AA0"/>
    <w:rsid w:val="00ED7E2F"/>
    <w:rsid w:val="00EE3844"/>
    <w:rsid w:val="00EE4287"/>
    <w:rsid w:val="00EF0554"/>
    <w:rsid w:val="00F0217A"/>
    <w:rsid w:val="00F02C4C"/>
    <w:rsid w:val="00F075DF"/>
    <w:rsid w:val="00F1043D"/>
    <w:rsid w:val="00F12628"/>
    <w:rsid w:val="00F1656C"/>
    <w:rsid w:val="00F220A8"/>
    <w:rsid w:val="00F31285"/>
    <w:rsid w:val="00F721B7"/>
    <w:rsid w:val="00F73DC2"/>
    <w:rsid w:val="00F7408A"/>
    <w:rsid w:val="00F844E4"/>
    <w:rsid w:val="00F96802"/>
    <w:rsid w:val="00F97102"/>
    <w:rsid w:val="00FA2926"/>
    <w:rsid w:val="00FA5C91"/>
    <w:rsid w:val="00FB2E15"/>
    <w:rsid w:val="00FB3E45"/>
    <w:rsid w:val="00FB5934"/>
    <w:rsid w:val="00FC541B"/>
    <w:rsid w:val="00FC5D08"/>
    <w:rsid w:val="00FC7849"/>
    <w:rsid w:val="00FC7DE7"/>
    <w:rsid w:val="00FD0DF9"/>
    <w:rsid w:val="00FD1ECE"/>
    <w:rsid w:val="00FD6ED5"/>
    <w:rsid w:val="00FD7020"/>
    <w:rsid w:val="00FE1311"/>
    <w:rsid w:val="00FE2A77"/>
    <w:rsid w:val="00FE4F7E"/>
    <w:rsid w:val="00FE57FF"/>
    <w:rsid w:val="00FE77F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53CEC2-15E0-44CE-8BCB-EDEC2259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318"/>
    <w:pPr>
      <w:spacing w:after="0" w:line="240" w:lineRule="auto"/>
    </w:pPr>
    <w:rPr>
      <w:rFonts w:ascii="Calibri" w:eastAsia="Calibri" w:hAnsi="Calibri"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318"/>
    <w:pPr>
      <w:tabs>
        <w:tab w:val="center" w:pos="4680"/>
        <w:tab w:val="right" w:pos="9360"/>
      </w:tabs>
    </w:pPr>
  </w:style>
  <w:style w:type="character" w:customStyle="1" w:styleId="HeaderChar">
    <w:name w:val="Header Char"/>
    <w:basedOn w:val="DefaultParagraphFont"/>
    <w:link w:val="Header"/>
    <w:uiPriority w:val="99"/>
    <w:rsid w:val="00B10318"/>
    <w:rPr>
      <w:rFonts w:ascii="Calibri" w:eastAsia="Calibri" w:hAnsi="Calibri" w:cs="Mangal"/>
      <w:lang w:val="en-US"/>
    </w:rPr>
  </w:style>
  <w:style w:type="paragraph" w:styleId="Footer">
    <w:name w:val="footer"/>
    <w:basedOn w:val="Normal"/>
    <w:link w:val="FooterChar"/>
    <w:uiPriority w:val="99"/>
    <w:unhideWhenUsed/>
    <w:rsid w:val="00FD1ECE"/>
    <w:pPr>
      <w:tabs>
        <w:tab w:val="center" w:pos="4513"/>
        <w:tab w:val="right" w:pos="9026"/>
      </w:tabs>
    </w:pPr>
  </w:style>
  <w:style w:type="character" w:customStyle="1" w:styleId="FooterChar">
    <w:name w:val="Footer Char"/>
    <w:basedOn w:val="DefaultParagraphFont"/>
    <w:link w:val="Footer"/>
    <w:uiPriority w:val="99"/>
    <w:rsid w:val="00FD1ECE"/>
    <w:rPr>
      <w:rFonts w:ascii="Calibri" w:eastAsia="Calibri" w:hAnsi="Calibri" w:cs="Mangal"/>
      <w:lang w:val="en-US"/>
    </w:rPr>
  </w:style>
  <w:style w:type="character" w:styleId="Hyperlink">
    <w:name w:val="Hyperlink"/>
    <w:basedOn w:val="DefaultParagraphFont"/>
    <w:uiPriority w:val="99"/>
    <w:unhideWhenUsed/>
    <w:rsid w:val="00FA2926"/>
    <w:rPr>
      <w:color w:val="0563C1" w:themeColor="hyperlink"/>
      <w:u w:val="single"/>
    </w:rPr>
  </w:style>
  <w:style w:type="table" w:styleId="TableGrid">
    <w:name w:val="Table Grid"/>
    <w:basedOn w:val="TableNormal"/>
    <w:rsid w:val="003039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3949"/>
    <w:pPr>
      <w:ind w:left="720"/>
      <w:contextualSpacing/>
    </w:pPr>
  </w:style>
  <w:style w:type="paragraph" w:styleId="EndnoteText">
    <w:name w:val="endnote text"/>
    <w:basedOn w:val="Normal"/>
    <w:link w:val="EndnoteTextChar"/>
    <w:semiHidden/>
    <w:rsid w:val="00762503"/>
    <w:rPr>
      <w:rFonts w:ascii="Times New Roman" w:eastAsia="Times New Roman" w:hAnsi="Times New Roman" w:cs="Times New Roman"/>
      <w:sz w:val="20"/>
      <w:szCs w:val="20"/>
      <w:lang w:val="ru-RU" w:eastAsia="ru-RU"/>
    </w:rPr>
  </w:style>
  <w:style w:type="character" w:customStyle="1" w:styleId="EndnoteTextChar">
    <w:name w:val="Endnote Text Char"/>
    <w:basedOn w:val="DefaultParagraphFont"/>
    <w:link w:val="EndnoteText"/>
    <w:semiHidden/>
    <w:rsid w:val="00762503"/>
    <w:rPr>
      <w:rFonts w:ascii="Times New Roman" w:eastAsia="Times New Roman" w:hAnsi="Times New Roman" w:cs="Times New Roman"/>
      <w:sz w:val="20"/>
      <w:szCs w:val="20"/>
      <w:lang w:val="ru-RU" w:eastAsia="ru-RU"/>
    </w:rPr>
  </w:style>
  <w:style w:type="character" w:styleId="EndnoteReference">
    <w:name w:val="endnote reference"/>
    <w:semiHidden/>
    <w:rsid w:val="00762503"/>
    <w:rPr>
      <w:vertAlign w:val="superscript"/>
    </w:rPr>
  </w:style>
  <w:style w:type="paragraph" w:customStyle="1" w:styleId="Default">
    <w:name w:val="Default"/>
    <w:rsid w:val="00762503"/>
    <w:pPr>
      <w:autoSpaceDE w:val="0"/>
      <w:autoSpaceDN w:val="0"/>
      <w:adjustRightInd w:val="0"/>
      <w:spacing w:after="0" w:line="240" w:lineRule="auto"/>
    </w:pPr>
    <w:rPr>
      <w:rFonts w:ascii="Arial" w:eastAsia="Times New Roman" w:hAnsi="Arial" w:cs="Arial"/>
      <w:color w:val="000000"/>
      <w:sz w:val="24"/>
      <w:szCs w:val="24"/>
      <w:lang w:val="ru-RU" w:eastAsia="ru-RU"/>
    </w:rPr>
  </w:style>
  <w:style w:type="character" w:customStyle="1" w:styleId="FootnoteTextChar">
    <w:name w:val="Footnote Text Char"/>
    <w:basedOn w:val="DefaultParagraphFont"/>
    <w:link w:val="FootnoteText"/>
    <w:semiHidden/>
    <w:rsid w:val="00762503"/>
    <w:rPr>
      <w:rFonts w:ascii="Times New Roman" w:eastAsia="Times New Roman" w:hAnsi="Times New Roman" w:cs="Times New Roman"/>
      <w:sz w:val="20"/>
      <w:szCs w:val="20"/>
      <w:lang w:val="ru-RU" w:eastAsia="ru-RU"/>
    </w:rPr>
  </w:style>
  <w:style w:type="paragraph" w:styleId="FootnoteText">
    <w:name w:val="footnote text"/>
    <w:basedOn w:val="Normal"/>
    <w:link w:val="FootnoteTextChar"/>
    <w:semiHidden/>
    <w:rsid w:val="00762503"/>
    <w:rPr>
      <w:rFonts w:ascii="Times New Roman" w:eastAsia="Times New Roman" w:hAnsi="Times New Roman" w:cs="Times New Roman"/>
      <w:sz w:val="20"/>
      <w:szCs w:val="20"/>
      <w:lang w:val="ru-RU" w:eastAsia="ru-RU"/>
    </w:rPr>
  </w:style>
  <w:style w:type="table" w:styleId="TableGridLight">
    <w:name w:val="Grid Table Light"/>
    <w:basedOn w:val="TableNormal"/>
    <w:uiPriority w:val="40"/>
    <w:rsid w:val="00A159A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5">
    <w:name w:val="Plain Table 5"/>
    <w:basedOn w:val="TableNormal"/>
    <w:uiPriority w:val="45"/>
    <w:rsid w:val="00A159A9"/>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A159A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28801">
      <w:bodyDiv w:val="1"/>
      <w:marLeft w:val="0"/>
      <w:marRight w:val="0"/>
      <w:marTop w:val="0"/>
      <w:marBottom w:val="0"/>
      <w:divBdr>
        <w:top w:val="none" w:sz="0" w:space="0" w:color="auto"/>
        <w:left w:val="none" w:sz="0" w:space="0" w:color="auto"/>
        <w:bottom w:val="none" w:sz="0" w:space="0" w:color="auto"/>
        <w:right w:val="none" w:sz="0" w:space="0" w:color="auto"/>
      </w:divBdr>
    </w:div>
    <w:div w:id="141821174">
      <w:bodyDiv w:val="1"/>
      <w:marLeft w:val="0"/>
      <w:marRight w:val="0"/>
      <w:marTop w:val="0"/>
      <w:marBottom w:val="0"/>
      <w:divBdr>
        <w:top w:val="none" w:sz="0" w:space="0" w:color="auto"/>
        <w:left w:val="none" w:sz="0" w:space="0" w:color="auto"/>
        <w:bottom w:val="none" w:sz="0" w:space="0" w:color="auto"/>
        <w:right w:val="none" w:sz="0" w:space="0" w:color="auto"/>
      </w:divBdr>
    </w:div>
    <w:div w:id="167058546">
      <w:bodyDiv w:val="1"/>
      <w:marLeft w:val="0"/>
      <w:marRight w:val="0"/>
      <w:marTop w:val="0"/>
      <w:marBottom w:val="0"/>
      <w:divBdr>
        <w:top w:val="none" w:sz="0" w:space="0" w:color="auto"/>
        <w:left w:val="none" w:sz="0" w:space="0" w:color="auto"/>
        <w:bottom w:val="none" w:sz="0" w:space="0" w:color="auto"/>
        <w:right w:val="none" w:sz="0" w:space="0" w:color="auto"/>
      </w:divBdr>
    </w:div>
    <w:div w:id="283926174">
      <w:bodyDiv w:val="1"/>
      <w:marLeft w:val="0"/>
      <w:marRight w:val="0"/>
      <w:marTop w:val="0"/>
      <w:marBottom w:val="0"/>
      <w:divBdr>
        <w:top w:val="none" w:sz="0" w:space="0" w:color="auto"/>
        <w:left w:val="none" w:sz="0" w:space="0" w:color="auto"/>
        <w:bottom w:val="none" w:sz="0" w:space="0" w:color="auto"/>
        <w:right w:val="none" w:sz="0" w:space="0" w:color="auto"/>
      </w:divBdr>
    </w:div>
    <w:div w:id="363212632">
      <w:bodyDiv w:val="1"/>
      <w:marLeft w:val="0"/>
      <w:marRight w:val="0"/>
      <w:marTop w:val="0"/>
      <w:marBottom w:val="0"/>
      <w:divBdr>
        <w:top w:val="none" w:sz="0" w:space="0" w:color="auto"/>
        <w:left w:val="none" w:sz="0" w:space="0" w:color="auto"/>
        <w:bottom w:val="none" w:sz="0" w:space="0" w:color="auto"/>
        <w:right w:val="none" w:sz="0" w:space="0" w:color="auto"/>
      </w:divBdr>
    </w:div>
    <w:div w:id="416679249">
      <w:bodyDiv w:val="1"/>
      <w:marLeft w:val="0"/>
      <w:marRight w:val="0"/>
      <w:marTop w:val="0"/>
      <w:marBottom w:val="0"/>
      <w:divBdr>
        <w:top w:val="none" w:sz="0" w:space="0" w:color="auto"/>
        <w:left w:val="none" w:sz="0" w:space="0" w:color="auto"/>
        <w:bottom w:val="none" w:sz="0" w:space="0" w:color="auto"/>
        <w:right w:val="none" w:sz="0" w:space="0" w:color="auto"/>
      </w:divBdr>
    </w:div>
    <w:div w:id="465899627">
      <w:bodyDiv w:val="1"/>
      <w:marLeft w:val="0"/>
      <w:marRight w:val="0"/>
      <w:marTop w:val="0"/>
      <w:marBottom w:val="0"/>
      <w:divBdr>
        <w:top w:val="none" w:sz="0" w:space="0" w:color="auto"/>
        <w:left w:val="none" w:sz="0" w:space="0" w:color="auto"/>
        <w:bottom w:val="none" w:sz="0" w:space="0" w:color="auto"/>
        <w:right w:val="none" w:sz="0" w:space="0" w:color="auto"/>
      </w:divBdr>
    </w:div>
    <w:div w:id="482235283">
      <w:bodyDiv w:val="1"/>
      <w:marLeft w:val="0"/>
      <w:marRight w:val="0"/>
      <w:marTop w:val="0"/>
      <w:marBottom w:val="0"/>
      <w:divBdr>
        <w:top w:val="none" w:sz="0" w:space="0" w:color="auto"/>
        <w:left w:val="none" w:sz="0" w:space="0" w:color="auto"/>
        <w:bottom w:val="none" w:sz="0" w:space="0" w:color="auto"/>
        <w:right w:val="none" w:sz="0" w:space="0" w:color="auto"/>
      </w:divBdr>
    </w:div>
    <w:div w:id="603150143">
      <w:bodyDiv w:val="1"/>
      <w:marLeft w:val="0"/>
      <w:marRight w:val="0"/>
      <w:marTop w:val="0"/>
      <w:marBottom w:val="0"/>
      <w:divBdr>
        <w:top w:val="none" w:sz="0" w:space="0" w:color="auto"/>
        <w:left w:val="none" w:sz="0" w:space="0" w:color="auto"/>
        <w:bottom w:val="none" w:sz="0" w:space="0" w:color="auto"/>
        <w:right w:val="none" w:sz="0" w:space="0" w:color="auto"/>
      </w:divBdr>
    </w:div>
    <w:div w:id="676421310">
      <w:bodyDiv w:val="1"/>
      <w:marLeft w:val="0"/>
      <w:marRight w:val="0"/>
      <w:marTop w:val="0"/>
      <w:marBottom w:val="0"/>
      <w:divBdr>
        <w:top w:val="none" w:sz="0" w:space="0" w:color="auto"/>
        <w:left w:val="none" w:sz="0" w:space="0" w:color="auto"/>
        <w:bottom w:val="none" w:sz="0" w:space="0" w:color="auto"/>
        <w:right w:val="none" w:sz="0" w:space="0" w:color="auto"/>
      </w:divBdr>
    </w:div>
    <w:div w:id="1002512717">
      <w:bodyDiv w:val="1"/>
      <w:marLeft w:val="0"/>
      <w:marRight w:val="0"/>
      <w:marTop w:val="0"/>
      <w:marBottom w:val="0"/>
      <w:divBdr>
        <w:top w:val="none" w:sz="0" w:space="0" w:color="auto"/>
        <w:left w:val="none" w:sz="0" w:space="0" w:color="auto"/>
        <w:bottom w:val="none" w:sz="0" w:space="0" w:color="auto"/>
        <w:right w:val="none" w:sz="0" w:space="0" w:color="auto"/>
      </w:divBdr>
    </w:div>
    <w:div w:id="1103844481">
      <w:bodyDiv w:val="1"/>
      <w:marLeft w:val="0"/>
      <w:marRight w:val="0"/>
      <w:marTop w:val="0"/>
      <w:marBottom w:val="0"/>
      <w:divBdr>
        <w:top w:val="none" w:sz="0" w:space="0" w:color="auto"/>
        <w:left w:val="none" w:sz="0" w:space="0" w:color="auto"/>
        <w:bottom w:val="none" w:sz="0" w:space="0" w:color="auto"/>
        <w:right w:val="none" w:sz="0" w:space="0" w:color="auto"/>
      </w:divBdr>
    </w:div>
    <w:div w:id="1342851683">
      <w:bodyDiv w:val="1"/>
      <w:marLeft w:val="0"/>
      <w:marRight w:val="0"/>
      <w:marTop w:val="0"/>
      <w:marBottom w:val="0"/>
      <w:divBdr>
        <w:top w:val="none" w:sz="0" w:space="0" w:color="auto"/>
        <w:left w:val="none" w:sz="0" w:space="0" w:color="auto"/>
        <w:bottom w:val="none" w:sz="0" w:space="0" w:color="auto"/>
        <w:right w:val="none" w:sz="0" w:space="0" w:color="auto"/>
      </w:divBdr>
    </w:div>
    <w:div w:id="1358655810">
      <w:bodyDiv w:val="1"/>
      <w:marLeft w:val="0"/>
      <w:marRight w:val="0"/>
      <w:marTop w:val="0"/>
      <w:marBottom w:val="0"/>
      <w:divBdr>
        <w:top w:val="none" w:sz="0" w:space="0" w:color="auto"/>
        <w:left w:val="none" w:sz="0" w:space="0" w:color="auto"/>
        <w:bottom w:val="none" w:sz="0" w:space="0" w:color="auto"/>
        <w:right w:val="none" w:sz="0" w:space="0" w:color="auto"/>
      </w:divBdr>
    </w:div>
    <w:div w:id="1392339066">
      <w:bodyDiv w:val="1"/>
      <w:marLeft w:val="0"/>
      <w:marRight w:val="0"/>
      <w:marTop w:val="0"/>
      <w:marBottom w:val="0"/>
      <w:divBdr>
        <w:top w:val="none" w:sz="0" w:space="0" w:color="auto"/>
        <w:left w:val="none" w:sz="0" w:space="0" w:color="auto"/>
        <w:bottom w:val="none" w:sz="0" w:space="0" w:color="auto"/>
        <w:right w:val="none" w:sz="0" w:space="0" w:color="auto"/>
      </w:divBdr>
    </w:div>
    <w:div w:id="1445077528">
      <w:bodyDiv w:val="1"/>
      <w:marLeft w:val="0"/>
      <w:marRight w:val="0"/>
      <w:marTop w:val="0"/>
      <w:marBottom w:val="0"/>
      <w:divBdr>
        <w:top w:val="none" w:sz="0" w:space="0" w:color="auto"/>
        <w:left w:val="none" w:sz="0" w:space="0" w:color="auto"/>
        <w:bottom w:val="none" w:sz="0" w:space="0" w:color="auto"/>
        <w:right w:val="none" w:sz="0" w:space="0" w:color="auto"/>
      </w:divBdr>
    </w:div>
    <w:div w:id="1627538911">
      <w:bodyDiv w:val="1"/>
      <w:marLeft w:val="0"/>
      <w:marRight w:val="0"/>
      <w:marTop w:val="0"/>
      <w:marBottom w:val="0"/>
      <w:divBdr>
        <w:top w:val="none" w:sz="0" w:space="0" w:color="auto"/>
        <w:left w:val="none" w:sz="0" w:space="0" w:color="auto"/>
        <w:bottom w:val="none" w:sz="0" w:space="0" w:color="auto"/>
        <w:right w:val="none" w:sz="0" w:space="0" w:color="auto"/>
      </w:divBdr>
    </w:div>
    <w:div w:id="1636762738">
      <w:bodyDiv w:val="1"/>
      <w:marLeft w:val="0"/>
      <w:marRight w:val="0"/>
      <w:marTop w:val="0"/>
      <w:marBottom w:val="0"/>
      <w:divBdr>
        <w:top w:val="none" w:sz="0" w:space="0" w:color="auto"/>
        <w:left w:val="none" w:sz="0" w:space="0" w:color="auto"/>
        <w:bottom w:val="none" w:sz="0" w:space="0" w:color="auto"/>
        <w:right w:val="none" w:sz="0" w:space="0" w:color="auto"/>
      </w:divBdr>
    </w:div>
    <w:div w:id="1740904310">
      <w:bodyDiv w:val="1"/>
      <w:marLeft w:val="0"/>
      <w:marRight w:val="0"/>
      <w:marTop w:val="0"/>
      <w:marBottom w:val="0"/>
      <w:divBdr>
        <w:top w:val="none" w:sz="0" w:space="0" w:color="auto"/>
        <w:left w:val="none" w:sz="0" w:space="0" w:color="auto"/>
        <w:bottom w:val="none" w:sz="0" w:space="0" w:color="auto"/>
        <w:right w:val="none" w:sz="0" w:space="0" w:color="auto"/>
      </w:divBdr>
    </w:div>
    <w:div w:id="1788506275">
      <w:bodyDiv w:val="1"/>
      <w:marLeft w:val="0"/>
      <w:marRight w:val="0"/>
      <w:marTop w:val="0"/>
      <w:marBottom w:val="0"/>
      <w:divBdr>
        <w:top w:val="none" w:sz="0" w:space="0" w:color="auto"/>
        <w:left w:val="none" w:sz="0" w:space="0" w:color="auto"/>
        <w:bottom w:val="none" w:sz="0" w:space="0" w:color="auto"/>
        <w:right w:val="none" w:sz="0" w:space="0" w:color="auto"/>
      </w:divBdr>
    </w:div>
    <w:div w:id="2015453249">
      <w:bodyDiv w:val="1"/>
      <w:marLeft w:val="0"/>
      <w:marRight w:val="0"/>
      <w:marTop w:val="0"/>
      <w:marBottom w:val="0"/>
      <w:divBdr>
        <w:top w:val="none" w:sz="0" w:space="0" w:color="auto"/>
        <w:left w:val="none" w:sz="0" w:space="0" w:color="auto"/>
        <w:bottom w:val="none" w:sz="0" w:space="0" w:color="auto"/>
        <w:right w:val="none" w:sz="0" w:space="0" w:color="auto"/>
      </w:divBdr>
    </w:div>
    <w:div w:id="213282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Naz17</b:Tag>
    <b:SourceType>DocumentFromInternetSite</b:SourceType>
    <b:Guid>{2925CD13-DE9D-4D36-AA07-3D47811A6A74}</b:Guid>
    <b:Year>2017</b:Year>
    <b:Author>
      <b:Author>
        <b:NameList>
          <b:Person>
            <b:Last>Zahra</b:Last>
            <b:First>Nazneen</b:First>
          </b:Person>
        </b:NameList>
      </b:Author>
    </b:Author>
    <b:Month>January</b:Month>
    <b:Day>29</b:Day>
    <b:YearAccessed>2022</b:YearAccessed>
    <b:MonthAccessed>January</b:MonthAccessed>
    <b:DayAccessed>12</b:DayAccessed>
    <b:URL>https://readingpoesy.wordpress.com/2017/01/29/stylistic-analysis-of-robert-frosts-stopping-by-woods-on-a-snowy-evening-nazneen-zahra/</b:URL>
    <b:RefOrder>1</b:RefOrder>
  </b:Source>
  <b:Source>
    <b:Tag>Muh19</b:Tag>
    <b:SourceType>JournalArticle</b:SourceType>
    <b:Guid>{0C4B969C-9BA0-41A5-A953-54B2B8AEEA78}</b:Guid>
    <b:Title>Stylistic analysis of Robert Frost’s poem "Stopping by Woods on a Snowy Evening”</b:Title>
    <b:Year>2019</b:Year>
    <b:JournalName>International Journal of English Linguistics</b:JournalName>
    <b:Pages>373- 377</b:Pages>
    <b:Author>
      <b:Author>
        <b:NameList>
          <b:Person>
            <b:Last>Hashmi</b:Last>
            <b:First>Muhammad</b:First>
            <b:Middle>Ahmad</b:Middle>
          </b:Person>
          <b:Person>
            <b:Last>Mahmood</b:Last>
            <b:First>Muhammad</b:First>
            <b:Middle>Asim</b:Middle>
          </b:Person>
          <b:Person>
            <b:Last>Mahmood</b:Last>
            <b:First>Muhammad</b:First>
            <b:Middle>Ilyas</b:Middle>
          </b:Person>
        </b:NameList>
      </b:Author>
    </b:Author>
    <b:Volume>9</b:Volume>
    <b:Issue>3</b:Issue>
    <b:URL>https://www.researchgate.net/publication/333484868_Stylistic_Analysis_of_Robert_Frost's_Poem_Stopping_by_Woods_on_a_Snowy_Evening</b:URL>
    <b:RefOrder>2</b:RefOrder>
  </b:Source>
  <b:Source>
    <b:Tag>Teh20</b:Tag>
    <b:SourceType>JournalArticle</b:SourceType>
    <b:Guid>{C78AB3EF-7061-47E6-930F-FACEB35437EA}</b:Guid>
    <b:Title> Analysis of stylistic devices in Robert Frost’s poem “Sstopping by Woods on a snowy evening”</b:Title>
    <b:JournalName>Palarch’s Journal Of Archaeology Of Egypt/Egyptology </b:JournalName>
    <b:Year>2020</b:Year>
    <b:Pages>25-33</b:Pages>
    <b:Author>
      <b:Author>
        <b:NameList>
          <b:Person>
            <b:Last>Ambreen</b:Last>
            <b:First>Tehmina</b:First>
          </b:Person>
          <b:Person>
            <b:Last>Bibi</b:Last>
            <b:First>Basrina</b:First>
          </b:Person>
          <b:Person>
            <b:Last>Sultana</b:Last>
            <b:First>Abida</b:First>
          </b:Person>
          <b:Person>
            <b:Last>Ullah</b:Last>
            <b:First>Ahmad</b:First>
          </b:Person>
        </b:NameList>
      </b:Author>
    </b:Author>
    <b:Volume>17</b:Volume>
    <b:Issue>15</b:Issue>
    <b:RefOrder>3</b:RefOrder>
  </b:Source>
  <b:Source>
    <b:Tag>And21</b:Tag>
    <b:SourceType>DocumentFromInternetSite</b:SourceType>
    <b:Guid>{C4FB3131-C6AE-4933-AFB9-809025339AA2}</b:Guid>
    <b:Title>Poem analysis: Robert Frost's "Stopping by Woods on a Snowy Evening"</b:Title>
    <b:Year>2021</b:Year>
    <b:Author>
      <b:Author>
        <b:NameList>
          <b:Person>
            <b:Last>Spacey</b:Last>
            <b:First>Andrew</b:First>
          </b:Person>
        </b:NameList>
      </b:Author>
    </b:Author>
    <b:Month>October</b:Month>
    <b:Day>24</b:Day>
    <b:YearAccessed>2022</b:YearAccessed>
    <b:MonthAccessed>January</b:MonthAccessed>
    <b:DayAccessed>12</b:DayAccessed>
    <b:URL>https://owlcation.com/humanities/Analysis-of-Poem-Stopping-By-Woods-On-A-Snowy-Evening-By-Robert-Frost</b:URL>
    <b:RefOrder>4</b:RefOrder>
  </b:Source>
  <b:Source>
    <b:Tag>Aqe</b:Tag>
    <b:SourceType>JournalArticle</b:SourceType>
    <b:Guid>{835A4174-3522-421C-9EB2-77FDFCBEB724}</b:Guid>
    <b:Title>Stylistic analysis of Robert Frost’s poem “Stopping by Woods on a Snowy Evening”</b:Title>
    <b:Author>
      <b:Author>
        <b:NameList>
          <b:Person>
            <b:Last>Aqeel</b:Last>
            <b:First>Muhammad</b:First>
          </b:Person>
          <b:Person>
            <b:Last>Sajid</b:Last>
            <b:First>Muhammad</b:First>
            <b:Middle>Amin</b:Middle>
          </b:Person>
          <b:Person>
            <b:Last>Shakir</b:Last>
            <b:First>Muhammad</b:First>
            <b:Middle>Irfan</b:Middle>
          </b:Person>
          <b:Person>
            <b:Last>Ahmed</b:Last>
            <b:First>Tanveer</b:First>
          </b:Person>
        </b:NameList>
      </b:Author>
    </b:Author>
    <b:JournalName>International Journal of English and Education</b:JournalName>
    <b:Volume>4</b:Volume>
    <b:Issue>1</b:Issue>
    <b:Year>2015</b:Year>
    <b:Pages>504-512</b:Pages>
    <b:RefOrder>5</b:RefOrder>
  </b:Source>
  <b:Source>
    <b:Tag>RJu19</b:Tag>
    <b:SourceType>JournalArticle</b:SourceType>
    <b:Guid>{5BCF949E-991D-4BF0-A46E-AB4136CE2761}</b:Guid>
    <b:Title>Human existence as individual creature ased on Robert Frost’s poems "Stopping by Woods on a Snowy Evening" and "The Road Not Taken"</b:Title>
    <b:JournalName>Journal of Cultural, Literary, and Linguistic Studies</b:JournalName>
    <b:Year>2019</b:Year>
    <b:Pages>22-28</b:Pages>
    <b:Author>
      <b:Author>
        <b:NameList>
          <b:Person>
            <b:Last>Jumino</b:Last>
            <b:First>Jumino</b:First>
          </b:Person>
        </b:NameList>
      </b:Author>
    </b:Author>
    <b:Volume>3</b:Volume>
    <b:Issue>1</b:Issue>
    <b:RefOrder>6</b:RefOrder>
  </b:Source>
  <b:Source>
    <b:Tag>Nas21</b:Tag>
    <b:SourceType>DocumentFromInternetSite</b:SourceType>
    <b:Guid>{7E6D62BA-3C69-4683-9871-B48DF98BC47E}</b:Guid>
    <b:Title>Analysis of "Stopping by Woods on a Snowy Evening"</b:Title>
    <b:Year>2021</b:Year>
    <b:Author>
      <b:Author>
        <b:NameList>
          <b:Person>
            <b:Last>Mambrol</b:Last>
            <b:First>Nasrullah</b:First>
          </b:Person>
        </b:NameList>
      </b:Author>
    </b:Author>
    <b:Month>February</b:Month>
    <b:Day>21</b:Day>
    <b:YearAccessed>2022</b:YearAccessed>
    <b:MonthAccessed>January</b:MonthAccessed>
    <b:DayAccessed>12</b:DayAccessed>
    <b:URL>https://literariness.org/2021/02/21/analysis-of-stopping-by-woods-on-a-snowy-evening/</b:URL>
    <b:RefOrder>7</b:RefOrder>
  </b:Source>
  <b:Source>
    <b:Tag>Ric</b:Tag>
    <b:SourceType>JournalArticle</b:SourceType>
    <b:Guid>{74F99D7E-D68F-4A39-A2B9-439C3165DFF3}</b:Guid>
    <b:Title>“homas Eakins and Robert Frost: To be a natural man in a man-made world</b:Title>
    <b:Author>
      <b:Author>
        <b:NameList>
          <b:Person>
            <b:Last>Richard</b:Last>
            <b:First>Wakefield</b:First>
          </b:Person>
        </b:NameList>
      </b:Author>
    </b:Author>
    <b:JournalName>Midwest Quarterly</b:JournalName>
    <b:Pages>354- 460</b:Pages>
    <b:Volume>4</b:Volume>
    <b:Issue>4</b:Issue>
    <b:Year>2000</b:Year>
    <b:RefOrder>8</b:RefOrder>
  </b:Source>
  <b:Source>
    <b:Tag>Hin08</b:Tag>
    <b:SourceType>JournalArticle</b:SourceType>
    <b:Guid>{18824793-952A-4952-A8F0-F29F93709B02}</b:Guid>
    <b:Title>A defensive eye: Anxiety, fear and form in the poetry of Robert Frost</b:Title>
    <b:JournalName>Journal of Modern Literature</b:JournalName>
    <b:Year>2008</b:Year>
    <b:Pages>44-57</b:Pages>
    <b:Author>
      <b:Author>
        <b:NameList>
          <b:Person>
            <b:Last>Lisa</b:Last>
            <b:First>Hinrichsen</b:First>
          </b:Person>
        </b:NameList>
      </b:Author>
    </b:Author>
    <b:Volume>31</b:Volume>
    <b:Issue>3</b:Issue>
    <b:RefOrder>9</b:RefOrder>
  </b:Source>
  <b:Source>
    <b:Tag>Agu20</b:Tag>
    <b:SourceType>JournalArticle</b:SourceType>
    <b:Guid>{5828A90F-708F-4C26-9A5B-28E59F77C8B0}</b:Guid>
    <b:Author>
      <b:Author>
        <b:NameList>
          <b:Person>
            <b:Last>Wijianto</b:Last>
            <b:First>Agung</b:First>
          </b:Person>
        </b:NameList>
      </b:Author>
    </b:Author>
    <b:Title>Semiotics of  “Stopping by Woods on Snowy Evening”</b:Title>
    <b:JournalName>Jurnal Lakon</b:JournalName>
    <b:Year>2020</b:Year>
    <b:Pages>1-8</b:Pages>
    <b:Volume>9</b:Volume>
    <b:Issue>1</b:Issue>
    <b:RefOrder>10</b:RefOrder>
  </b:Source>
  <b:Source>
    <b:Tag>Edw90</b:Tag>
    <b:SourceType>Book</b:SourceType>
    <b:Guid>{A63C0DE4-5E16-4178-9C76-2CB4F75E03D2}</b:Guid>
    <b:Author>
      <b:Author>
        <b:NameList>
          <b:Person>
            <b:Last>Corbett</b:Last>
            <b:First>Edward</b:First>
          </b:Person>
        </b:NameList>
      </b:Author>
    </b:Author>
    <b:Title> Classical rhetoric for the modern students</b:Title>
    <b:Year>1990</b:Year>
    <b:City>New York</b:City>
    <b:Publisher>Oxford University Press.</b:Publisher>
    <b:RefOrder>11</b:RefOrder>
  </b:Source>
  <b:Source>
    <b:Tag>Per811</b:Tag>
    <b:SourceType>Book</b:SourceType>
    <b:Guid>{B8386B04-560A-4DBF-AF28-D46D67351D54}</b:Guid>
    <b:Author>
      <b:Author>
        <b:NameList>
          <b:Person>
            <b:Last>Wren</b:Last>
            <b:First>Percival</b:First>
            <b:Middle>Christopher</b:Middle>
          </b:Person>
          <b:Person>
            <b:Last>Martin</b:Last>
            <b:First>Hubert</b:First>
          </b:Person>
        </b:NameList>
      </b:Author>
    </b:Author>
    <b:Title>. High school English grammar and composition</b:Title>
    <b:Year>1981</b:Year>
    <b:City>New Delhi</b:City>
    <b:Publisher> S. Chand &amp; Company</b:Publisher>
    <b:RefOrder>12</b:RefOrder>
  </b:Source>
  <b:Source>
    <b:Tag>Kat02</b:Tag>
    <b:SourceType>Book</b:SourceType>
    <b:Guid>{395F6C21-610C-4303-A346-9BCA9FE58C93}</b:Guid>
    <b:Title>A dictionary of stylistics</b:Title>
    <b:Year>2002</b:Year>
    <b:Author>
      <b:Author>
        <b:NameList>
          <b:Person>
            <b:Last>Wales</b:Last>
            <b:First>Katie</b:First>
          </b:Person>
        </b:NameList>
      </b:Author>
    </b:Author>
    <b:City> Harlow</b:City>
    <b:Publisher>Pearson Education Limited</b:Publisher>
    <b:RefOrder>13</b:RefOrder>
  </b:Source>
  <b:Source>
    <b:Tag>Mey93</b:Tag>
    <b:SourceType>Book</b:SourceType>
    <b:Guid>{99FE88C9-8E88-4576-A853-966018AD8D3B}</b:Guid>
    <b:Author>
      <b:Author>
        <b:NameList>
          <b:Person>
            <b:Last>Abrams</b:Last>
            <b:First>Meyer</b:First>
            <b:Middle>Howard</b:Middle>
          </b:Person>
        </b:NameList>
      </b:Author>
    </b:Author>
    <b:Title> A glossary of literary terms</b:Title>
    <b:Year>1993</b:Year>
    <b:City>Bangalore</b:City>
    <b:Publisher> PRISM BOOKS PVT LTD</b:Publisher>
    <b:RefOrder>14</b:RefOrder>
  </b:Source>
  <b:Source>
    <b:Tag>Joh992</b:Tag>
    <b:SourceType>Book</b:SourceType>
    <b:Guid>{1A6DBFBA-4C90-44FE-87E0-26DB76E21034}</b:Guid>
    <b:Author>
      <b:Author>
        <b:NameList>
          <b:Person>
            <b:Last>Cuddon</b:Last>
            <b:First>John</b:First>
            <b:Middle>Anthony</b:Middle>
          </b:Person>
        </b:NameList>
      </b:Author>
    </b:Author>
    <b:Title>  Literary terms and theory</b:Title>
    <b:Year>1999</b:Year>
    <b:City>England</b:City>
    <b:Publisher>Penguin Book</b:Publisher>
    <b:RefOrder>15</b:RefOrder>
  </b:Source>
  <b:Source>
    <b:Tag>Per88</b:Tag>
    <b:SourceType>Book</b:SourceType>
    <b:Guid>{9C4A6F29-2F00-40E2-B5C1-68874A6EE861}</b:Guid>
    <b:Author>
      <b:Author>
        <b:NameList>
          <b:Person>
            <b:Last>Perrine</b:Last>
            <b:First>Laurence</b:First>
          </b:Person>
        </b:NameList>
      </b:Author>
    </b:Author>
    <b:Title>Literature structure, sound and sense</b:Title>
    <b:Year>1988</b:Year>
    <b:City>USA:</b:City>
    <b:Publisher>Harcourt Brace Jovanovich Publishers</b:Publisher>
    <b:Edition>5 th</b:Edition>
    <b:RefOrder>16</b:RefOrder>
  </b:Source>
  <b:Source>
    <b:Tag>Cla85</b:Tag>
    <b:SourceType>Book</b:SourceType>
    <b:Guid>{6F3C7D54-F3EC-4BC0-8A6B-39624590C417}</b:Guid>
    <b:Author>
      <b:Author>
        <b:NameList>
          <b:Person>
            <b:Last>Holman</b:Last>
            <b:First>Clarence</b:First>
            <b:Middle>Hugh</b:Middle>
          </b:Person>
        </b:NameList>
      </b:Author>
    </b:Author>
    <b:Title>A handbook to literature</b:Title>
    <b:Year>1985</b:Year>
    <b:City> Indianapolis </b:City>
    <b:Publisher> ITT Bobbs-Merrill Educational Publishing Company Inc. </b:Publisher>
    <b:RefOrder>17</b:RefOrder>
  </b:Source>
  <b:Source>
    <b:Tag>Wen62</b:Tag>
    <b:SourceType>Book</b:SourceType>
    <b:Guid>{7F00F7D7-CC25-467A-ABE1-611C63725BFC}</b:Guid>
    <b:Author>
      <b:Author>
        <b:NameList>
          <b:Person>
            <b:Last>Brown</b:Last>
            <b:First>Wentworth</b:First>
          </b:Person>
          <b:Person>
            <b:Last>Olmsted</b:Last>
            <b:First>Sterling</b:First>
          </b:Person>
        </b:NameList>
      </b:Author>
    </b:Author>
    <b:Title> Language and literature</b:Title>
    <b:Year>1962</b:Year>
    <b:City> New York</b:City>
    <b:Publisher>Harcourt Brace &amp; World, Inc.</b:Publisher>
    <b:RefOrder>18</b:RefOrder>
  </b:Source>
  <b:Source>
    <b:Tag>Wil091</b:Tag>
    <b:SourceType>Book</b:SourceType>
    <b:Guid>{A20DA97E-FD9A-497F-BA2E-A4656049840E}</b:Guid>
    <b:Author>
      <b:Author>
        <b:NameList>
          <b:Person>
            <b:Last>Harmon</b:Last>
            <b:First>William</b:First>
          </b:Person>
        </b:NameList>
      </b:Author>
    </b:Author>
    <b:Title>  A handbook to literature</b:Title>
    <b:Year>2009</b:Year>
    <b:City> New Delhi</b:City>
    <b:Publisher> Dorling Kindersley</b:Publisher>
    <b:RefOrder>19</b:RefOrder>
  </b:Source>
</b:Sources>
</file>

<file path=customXml/itemProps1.xml><?xml version="1.0" encoding="utf-8"?>
<ds:datastoreItem xmlns:ds="http://schemas.openxmlformats.org/officeDocument/2006/customXml" ds:itemID="{1BF05A6B-A6B3-4093-8D94-1AA3F50C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4</Pages>
  <Words>2738</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International Journal of Multidisciplinary Research and Growth Evaluation                                       www.allmultidisciplinaryjournal.com</vt:lpstr>
    </vt:vector>
  </TitlesOfParts>
  <Company/>
  <LinksUpToDate>false</LinksUpToDate>
  <CharactersWithSpaces>18309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Multidisciplinary Research and Growth Evaluation                                       www.allmultidisciplinaryjournal.com</dc:title>
  <dc:subject/>
  <dc:creator>Windows User</dc:creator>
  <cp:keywords/>
  <dc:description/>
  <cp:lastModifiedBy>Microsoft account</cp:lastModifiedBy>
  <cp:revision>413</cp:revision>
  <cp:lastPrinted>2025-01-06T13:08:00Z</cp:lastPrinted>
  <dcterms:created xsi:type="dcterms:W3CDTF">2018-12-29T04:36:00Z</dcterms:created>
  <dcterms:modified xsi:type="dcterms:W3CDTF">2025-03-29T13:43:00Z</dcterms:modified>
</cp:coreProperties>
</file>